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F324" w14:textId="7908CA21" w:rsidR="00D30C03" w:rsidRPr="00577ADC" w:rsidRDefault="00700462" w:rsidP="00700462">
      <w:pPr>
        <w:widowControl w:val="0"/>
        <w:spacing w:after="0" w:line="360" w:lineRule="auto"/>
        <w:jc w:val="center"/>
        <w:rPr>
          <w:rFonts w:ascii="Times New Roman" w:hAnsi="Times New Roman" w:cs="Times New Roman"/>
          <w:b/>
          <w:sz w:val="28"/>
          <w:szCs w:val="28"/>
          <w:lang w:val="uk-UA"/>
        </w:rPr>
      </w:pPr>
      <w:r w:rsidRPr="00577ADC">
        <w:rPr>
          <w:rFonts w:ascii="Times New Roman" w:hAnsi="Times New Roman" w:cs="Times New Roman"/>
          <w:b/>
          <w:sz w:val="28"/>
          <w:szCs w:val="28"/>
          <w:lang w:val="uk-UA"/>
        </w:rPr>
        <w:t>ВІДГУК</w:t>
      </w:r>
    </w:p>
    <w:p w14:paraId="388A9308" w14:textId="77777777" w:rsidR="00D30C03" w:rsidRPr="00577ADC" w:rsidRDefault="00D30C03" w:rsidP="00700462">
      <w:pPr>
        <w:widowControl w:val="0"/>
        <w:spacing w:after="0" w:line="360" w:lineRule="auto"/>
        <w:jc w:val="center"/>
        <w:rPr>
          <w:rFonts w:ascii="Times New Roman" w:hAnsi="Times New Roman" w:cs="Times New Roman"/>
          <w:b/>
          <w:sz w:val="28"/>
          <w:szCs w:val="28"/>
          <w:lang w:val="uk-UA"/>
        </w:rPr>
      </w:pPr>
      <w:r w:rsidRPr="00577ADC">
        <w:rPr>
          <w:rFonts w:ascii="Times New Roman" w:hAnsi="Times New Roman" w:cs="Times New Roman"/>
          <w:b/>
          <w:sz w:val="28"/>
          <w:szCs w:val="28"/>
          <w:lang w:val="uk-UA"/>
        </w:rPr>
        <w:t xml:space="preserve">офіційного опонента </w:t>
      </w:r>
    </w:p>
    <w:p w14:paraId="37376390" w14:textId="77777777" w:rsidR="00D30C03" w:rsidRPr="00577ADC" w:rsidRDefault="00D30C03" w:rsidP="00700462">
      <w:pPr>
        <w:widowControl w:val="0"/>
        <w:spacing w:after="0" w:line="360" w:lineRule="auto"/>
        <w:jc w:val="center"/>
        <w:rPr>
          <w:rFonts w:ascii="Times New Roman" w:hAnsi="Times New Roman" w:cs="Times New Roman"/>
          <w:b/>
          <w:color w:val="000000"/>
          <w:sz w:val="28"/>
          <w:szCs w:val="28"/>
          <w:lang w:val="uk-UA" w:eastAsia="zh-CN"/>
        </w:rPr>
      </w:pPr>
      <w:r w:rsidRPr="00577ADC">
        <w:rPr>
          <w:rFonts w:ascii="Times New Roman" w:hAnsi="Times New Roman" w:cs="Times New Roman"/>
          <w:b/>
          <w:color w:val="000000"/>
          <w:sz w:val="28"/>
          <w:szCs w:val="28"/>
          <w:lang w:val="uk-UA" w:eastAsia="zh-CN"/>
        </w:rPr>
        <w:t xml:space="preserve">доктора юридичних наук, професора </w:t>
      </w:r>
    </w:p>
    <w:p w14:paraId="62F353FE" w14:textId="7676D0A5" w:rsidR="00D30C03" w:rsidRPr="00577ADC" w:rsidRDefault="006733F4" w:rsidP="00700462">
      <w:pPr>
        <w:widowControl w:val="0"/>
        <w:spacing w:after="0" w:line="360" w:lineRule="auto"/>
        <w:jc w:val="center"/>
        <w:rPr>
          <w:rFonts w:ascii="Times New Roman" w:hAnsi="Times New Roman" w:cs="Times New Roman"/>
          <w:b/>
          <w:color w:val="000000"/>
          <w:sz w:val="28"/>
          <w:szCs w:val="28"/>
          <w:lang w:val="uk-UA" w:eastAsia="zh-CN"/>
        </w:rPr>
      </w:pPr>
      <w:proofErr w:type="spellStart"/>
      <w:r w:rsidRPr="00577ADC">
        <w:rPr>
          <w:rFonts w:ascii="Times New Roman" w:hAnsi="Times New Roman" w:cs="Times New Roman"/>
          <w:b/>
          <w:color w:val="000000"/>
          <w:sz w:val="28"/>
          <w:szCs w:val="28"/>
          <w:lang w:val="uk-UA" w:eastAsia="zh-CN"/>
        </w:rPr>
        <w:t>Рябчинської</w:t>
      </w:r>
      <w:proofErr w:type="spellEnd"/>
      <w:r w:rsidRPr="00577ADC">
        <w:rPr>
          <w:rFonts w:ascii="Times New Roman" w:hAnsi="Times New Roman" w:cs="Times New Roman"/>
          <w:b/>
          <w:color w:val="000000"/>
          <w:sz w:val="28"/>
          <w:szCs w:val="28"/>
          <w:lang w:val="uk-UA" w:eastAsia="zh-CN"/>
        </w:rPr>
        <w:t xml:space="preserve"> Олени Павлівни</w:t>
      </w:r>
    </w:p>
    <w:p w14:paraId="2BEA1875" w14:textId="4FBE8285" w:rsidR="00D30C03" w:rsidRPr="00577ADC" w:rsidRDefault="00D30C03" w:rsidP="00700462">
      <w:pPr>
        <w:widowControl w:val="0"/>
        <w:spacing w:after="0" w:line="360" w:lineRule="auto"/>
        <w:jc w:val="center"/>
        <w:rPr>
          <w:rFonts w:ascii="Times New Roman" w:hAnsi="Times New Roman" w:cs="Times New Roman"/>
          <w:b/>
          <w:sz w:val="28"/>
          <w:szCs w:val="28"/>
          <w:shd w:val="clear" w:color="auto" w:fill="FFFFFF"/>
          <w:lang w:val="uk-UA"/>
        </w:rPr>
      </w:pPr>
      <w:r w:rsidRPr="00577ADC">
        <w:rPr>
          <w:rFonts w:ascii="Times New Roman" w:hAnsi="Times New Roman" w:cs="Times New Roman"/>
          <w:b/>
          <w:color w:val="000000"/>
          <w:sz w:val="28"/>
          <w:szCs w:val="28"/>
          <w:lang w:val="uk-UA" w:eastAsia="zh-CN"/>
        </w:rPr>
        <w:t xml:space="preserve"> </w:t>
      </w:r>
      <w:r w:rsidRPr="00577ADC">
        <w:rPr>
          <w:rFonts w:ascii="Times New Roman" w:hAnsi="Times New Roman" w:cs="Times New Roman"/>
          <w:b/>
          <w:sz w:val="28"/>
          <w:szCs w:val="28"/>
          <w:lang w:val="uk-UA"/>
        </w:rPr>
        <w:t xml:space="preserve">на дисертацію </w:t>
      </w:r>
      <w:r w:rsidR="00EE723F" w:rsidRPr="00577ADC">
        <w:rPr>
          <w:rFonts w:ascii="Times New Roman" w:hAnsi="Times New Roman" w:cs="Times New Roman"/>
          <w:b/>
          <w:sz w:val="28"/>
          <w:szCs w:val="28"/>
          <w:lang w:val="uk-UA"/>
        </w:rPr>
        <w:t>Шило Ірини Вікторівни</w:t>
      </w:r>
      <w:r w:rsidRPr="00577ADC">
        <w:rPr>
          <w:rFonts w:ascii="Times New Roman" w:hAnsi="Times New Roman" w:cs="Times New Roman"/>
          <w:b/>
          <w:bCs/>
          <w:sz w:val="28"/>
          <w:szCs w:val="28"/>
          <w:lang w:val="uk-UA"/>
        </w:rPr>
        <w:t xml:space="preserve"> «</w:t>
      </w:r>
      <w:r w:rsidR="00EE723F" w:rsidRPr="00577ADC">
        <w:rPr>
          <w:rFonts w:ascii="Times New Roman" w:hAnsi="Times New Roman" w:cs="Times New Roman"/>
          <w:b/>
          <w:bCs/>
          <w:color w:val="000000" w:themeColor="text1"/>
          <w:sz w:val="28"/>
          <w:szCs w:val="28"/>
          <w:lang w:val="uk-UA"/>
        </w:rPr>
        <w:t>Кримінально-правові засади відповідальності за проступки</w:t>
      </w:r>
      <w:r w:rsidRPr="00577ADC">
        <w:rPr>
          <w:rFonts w:ascii="Times New Roman" w:hAnsi="Times New Roman" w:cs="Times New Roman"/>
          <w:b/>
          <w:bCs/>
          <w:sz w:val="28"/>
          <w:szCs w:val="28"/>
          <w:lang w:val="uk-UA"/>
        </w:rPr>
        <w:t xml:space="preserve">», подану на здобуття </w:t>
      </w:r>
      <w:proofErr w:type="spellStart"/>
      <w:r w:rsidRPr="00577ADC">
        <w:rPr>
          <w:rFonts w:ascii="Times New Roman" w:hAnsi="Times New Roman" w:cs="Times New Roman"/>
          <w:b/>
          <w:bCs/>
          <w:sz w:val="28"/>
          <w:szCs w:val="28"/>
          <w:shd w:val="clear" w:color="auto" w:fill="FFFFFF"/>
          <w:lang w:val="uk-UA"/>
        </w:rPr>
        <w:t>освітньо</w:t>
      </w:r>
      <w:proofErr w:type="spellEnd"/>
      <w:r w:rsidRPr="00577ADC">
        <w:rPr>
          <w:rFonts w:ascii="Times New Roman" w:hAnsi="Times New Roman" w:cs="Times New Roman"/>
          <w:b/>
          <w:bCs/>
          <w:sz w:val="28"/>
          <w:szCs w:val="28"/>
          <w:shd w:val="clear" w:color="auto" w:fill="FFFFFF"/>
          <w:lang w:val="uk-UA"/>
        </w:rPr>
        <w:t>-наукового ступеня</w:t>
      </w:r>
      <w:r w:rsidRPr="00577ADC">
        <w:rPr>
          <w:rFonts w:ascii="Times New Roman" w:hAnsi="Times New Roman" w:cs="Times New Roman"/>
          <w:b/>
          <w:sz w:val="28"/>
          <w:szCs w:val="28"/>
          <w:shd w:val="clear" w:color="auto" w:fill="FFFFFF"/>
          <w:lang w:val="uk-UA"/>
        </w:rPr>
        <w:t xml:space="preserve"> доктора філософії зі спеціальності 081 «Право»</w:t>
      </w:r>
    </w:p>
    <w:p w14:paraId="42A9279D" w14:textId="77777777" w:rsidR="00D30C03" w:rsidRPr="00577ADC" w:rsidRDefault="00D30C03" w:rsidP="00577ADC">
      <w:pPr>
        <w:spacing w:after="0" w:line="360" w:lineRule="auto"/>
        <w:ind w:firstLine="709"/>
        <w:rPr>
          <w:rFonts w:ascii="Times New Roman" w:hAnsi="Times New Roman" w:cs="Times New Roman"/>
          <w:sz w:val="28"/>
          <w:szCs w:val="28"/>
          <w:lang w:val="uk-UA"/>
        </w:rPr>
      </w:pPr>
    </w:p>
    <w:p w14:paraId="1FE931EE" w14:textId="4987FAE5" w:rsidR="00700462" w:rsidRPr="00700462" w:rsidRDefault="00700462" w:rsidP="00700462">
      <w:pPr>
        <w:pStyle w:val="NormalWeb"/>
        <w:spacing w:after="0" w:line="360" w:lineRule="auto"/>
        <w:ind w:firstLine="708"/>
        <w:jc w:val="both"/>
        <w:rPr>
          <w:color w:val="000000"/>
          <w:sz w:val="28"/>
          <w:szCs w:val="28"/>
          <w:lang w:val="uk-UA"/>
        </w:rPr>
      </w:pPr>
      <w:r w:rsidRPr="00700462">
        <w:rPr>
          <w:b/>
          <w:bCs/>
          <w:color w:val="000000"/>
          <w:sz w:val="28"/>
          <w:szCs w:val="28"/>
          <w:lang w:val="uk-UA"/>
        </w:rPr>
        <w:t>Актуальність теми дослідження</w:t>
      </w:r>
      <w:r w:rsidRPr="00700462">
        <w:rPr>
          <w:color w:val="000000"/>
          <w:sz w:val="28"/>
          <w:szCs w:val="28"/>
          <w:lang w:val="uk-UA"/>
        </w:rPr>
        <w:t xml:space="preserve">, як слушно зазначає здобувачка, зумовлена об’єктивною потребою в модернізації кримінально-правової політики України в умовах реформування системи кримінальної юстиції та її адаптації до європейських стандартів. Запровадження інституту кримінальних проступків стало вагомим кроком на шляху диференціації та гуманізації відповідальності, проте правозастосовна практика виявила низку суттєвих теоретичних і прикладних проблем. На наш погляд, у роботі абсолютно виправдано акцентовано увагу на </w:t>
      </w:r>
      <w:proofErr w:type="spellStart"/>
      <w:r w:rsidRPr="00700462">
        <w:rPr>
          <w:color w:val="000000"/>
          <w:sz w:val="28"/>
          <w:szCs w:val="28"/>
          <w:lang w:val="uk-UA"/>
        </w:rPr>
        <w:t>дискусійності</w:t>
      </w:r>
      <w:proofErr w:type="spellEnd"/>
      <w:r w:rsidRPr="00700462">
        <w:rPr>
          <w:color w:val="000000"/>
          <w:sz w:val="28"/>
          <w:szCs w:val="28"/>
          <w:lang w:val="uk-UA"/>
        </w:rPr>
        <w:t xml:space="preserve"> правової природи кримінального проступку, відсутності чітких критеріїв його відмежування від злочинів та адміністративних деліктів, а також на неоднозначності підходів до кваліфікації таких діянь.</w:t>
      </w:r>
    </w:p>
    <w:p w14:paraId="502D35F3" w14:textId="77777777" w:rsidR="00700462" w:rsidRPr="00700462" w:rsidRDefault="00700462" w:rsidP="00700462">
      <w:pPr>
        <w:pStyle w:val="NormalWeb"/>
        <w:spacing w:after="0" w:line="360" w:lineRule="auto"/>
        <w:ind w:firstLine="708"/>
        <w:jc w:val="both"/>
        <w:rPr>
          <w:color w:val="000000"/>
          <w:sz w:val="28"/>
          <w:szCs w:val="28"/>
          <w:lang w:val="uk-UA"/>
        </w:rPr>
      </w:pPr>
      <w:r w:rsidRPr="00700462">
        <w:rPr>
          <w:color w:val="000000"/>
          <w:sz w:val="28"/>
          <w:szCs w:val="28"/>
          <w:lang w:val="uk-UA"/>
        </w:rPr>
        <w:t>Особливу аналітичну цінність має здійснений у дисертації аналіз ефективності функціонування спрощеної форми розслідування — дізнання. Поділяємо думку авторки, що прагнення забезпечити оперативність процесу не повинно створювати ризиків формалізму чи нівелювання процесуальних гарантій прав учасників провадження. Крім того, на окрему увагу заслуговує підняте в дослідженні питання оптимізації видів покарань та альтернативних заходів кримінально-правового впливу за проступки, що повністю корелює із сучасними тенденціями індивідуалізації відповідальності.</w:t>
      </w:r>
    </w:p>
    <w:p w14:paraId="70666056" w14:textId="07B9AFDA" w:rsidR="00700462" w:rsidRPr="00700462" w:rsidRDefault="00700462" w:rsidP="00700462">
      <w:pPr>
        <w:pStyle w:val="NormalWeb"/>
        <w:spacing w:after="0" w:line="360" w:lineRule="auto"/>
        <w:ind w:firstLine="708"/>
        <w:jc w:val="both"/>
        <w:rPr>
          <w:color w:val="000000"/>
          <w:sz w:val="28"/>
          <w:szCs w:val="28"/>
          <w:lang w:val="uk-UA"/>
        </w:rPr>
      </w:pPr>
      <w:r w:rsidRPr="00700462">
        <w:rPr>
          <w:color w:val="000000"/>
          <w:sz w:val="28"/>
          <w:szCs w:val="28"/>
          <w:lang w:val="uk-UA"/>
        </w:rPr>
        <w:t xml:space="preserve">Додатковим підтвердженням своєчасності обраного наукового напряму є його євроінтеграційний контекст, який вимагає глибокого переосмислення та імплементації міжнародного досвіду щодо класифікації правопорушень. </w:t>
      </w:r>
      <w:r w:rsidRPr="00700462">
        <w:rPr>
          <w:color w:val="000000"/>
          <w:sz w:val="28"/>
          <w:szCs w:val="28"/>
          <w:lang w:val="uk-UA"/>
        </w:rPr>
        <w:lastRenderedPageBreak/>
        <w:t>Резюмуючи, вважаємо за доцільне констатувати, що представлена праця є актуальною, теоретично вмотивованою та має істотне значення для подальшого розвитку науки кримінального права України й удосконалення механізмів реалізації відповідальності.</w:t>
      </w:r>
    </w:p>
    <w:p w14:paraId="5087963F" w14:textId="4BCF1FC7" w:rsidR="00700462" w:rsidRPr="00700462" w:rsidRDefault="005041BD" w:rsidP="00700462">
      <w:pPr>
        <w:spacing w:after="0" w:line="360" w:lineRule="auto"/>
        <w:ind w:firstLine="709"/>
        <w:jc w:val="both"/>
        <w:rPr>
          <w:rFonts w:ascii="Times New Roman" w:hAnsi="Times New Roman" w:cs="Times New Roman"/>
          <w:b/>
          <w:bCs/>
          <w:sz w:val="28"/>
          <w:szCs w:val="28"/>
          <w:lang w:val="uk-UA"/>
        </w:rPr>
      </w:pPr>
      <w:r w:rsidRPr="00577ADC">
        <w:rPr>
          <w:rFonts w:ascii="Times New Roman" w:hAnsi="Times New Roman" w:cs="Times New Roman"/>
          <w:b/>
          <w:sz w:val="28"/>
          <w:szCs w:val="28"/>
          <w:lang w:val="uk-UA"/>
        </w:rPr>
        <w:t>2.</w:t>
      </w:r>
      <w:r w:rsidR="00700462">
        <w:rPr>
          <w:rFonts w:ascii="Times New Roman" w:hAnsi="Times New Roman" w:cs="Times New Roman"/>
          <w:b/>
          <w:sz w:val="28"/>
          <w:szCs w:val="28"/>
          <w:lang w:val="uk-UA"/>
        </w:rPr>
        <w:t xml:space="preserve"> </w:t>
      </w:r>
      <w:r w:rsidR="00700462" w:rsidRPr="00700462">
        <w:rPr>
          <w:rFonts w:ascii="Times New Roman" w:hAnsi="Times New Roman" w:cs="Times New Roman"/>
          <w:b/>
          <w:sz w:val="28"/>
          <w:szCs w:val="28"/>
          <w:lang w:val="uk-UA"/>
        </w:rPr>
        <w:t xml:space="preserve">Оцінка </w:t>
      </w:r>
      <w:r w:rsidR="00700462" w:rsidRPr="00700462">
        <w:rPr>
          <w:rFonts w:ascii="Times New Roman" w:hAnsi="Times New Roman" w:cs="Times New Roman"/>
          <w:b/>
          <w:bCs/>
          <w:color w:val="333333"/>
          <w:sz w:val="28"/>
          <w:szCs w:val="28"/>
          <w:shd w:val="clear" w:color="auto" w:fill="FFFFFF"/>
          <w:lang w:val="uk-UA"/>
        </w:rPr>
        <w:t>новизни представлених теоретичних та/або експериментальних результатів проведених здобувачем досліджень, їх наукової обґрунтованості та відповідності темі дисертації</w:t>
      </w:r>
      <w:r w:rsidR="00700462" w:rsidRPr="00700462">
        <w:rPr>
          <w:rFonts w:ascii="Times New Roman" w:hAnsi="Times New Roman" w:cs="Times New Roman"/>
          <w:b/>
          <w:bCs/>
          <w:color w:val="333333"/>
          <w:sz w:val="28"/>
          <w:szCs w:val="28"/>
          <w:shd w:val="clear" w:color="auto" w:fill="FFFFFF"/>
          <w:lang w:val="uk-UA"/>
        </w:rPr>
        <w:t>.</w:t>
      </w:r>
    </w:p>
    <w:p w14:paraId="74E762AA" w14:textId="77777777" w:rsidR="00700462" w:rsidRPr="00700462" w:rsidRDefault="00700462" w:rsidP="00700462">
      <w:pPr>
        <w:spacing w:after="0" w:line="360" w:lineRule="auto"/>
        <w:ind w:firstLine="709"/>
        <w:jc w:val="both"/>
        <w:rPr>
          <w:rFonts w:ascii="Times New Roman" w:hAnsi="Times New Roman" w:cs="Times New Roman"/>
          <w:bCs/>
          <w:sz w:val="28"/>
          <w:szCs w:val="28"/>
          <w:lang w:val="uk-UA"/>
        </w:rPr>
      </w:pPr>
      <w:r w:rsidRPr="00577ADC">
        <w:rPr>
          <w:rFonts w:ascii="Times New Roman" w:hAnsi="Times New Roman" w:cs="Times New Roman"/>
          <w:bCs/>
          <w:sz w:val="28"/>
          <w:szCs w:val="28"/>
          <w:lang w:val="uk-UA"/>
        </w:rPr>
        <w:t xml:space="preserve">Дисертаційна робота характеризується комплексним підходом до дослідження проблем кримінально-правового регулювання відповідальності за кримінальні проступки, логічністю структури, належним рівнем наукової аргументації та практичною спрямованістю сформульованих висновків і рекомендацій. Автором проведено ґрунтовний аналіз чинного законодавства, наукових джерел та правозастосовної практики, що дозволило сформулювати низку положень, які мають значення як для розвитку науки кримінального права, так і для вдосконалення практики застосування законодавства у сфері </w:t>
      </w:r>
      <w:r w:rsidRPr="00700462">
        <w:rPr>
          <w:rFonts w:ascii="Times New Roman" w:hAnsi="Times New Roman" w:cs="Times New Roman"/>
          <w:bCs/>
          <w:sz w:val="28"/>
          <w:szCs w:val="28"/>
          <w:lang w:val="uk-UA"/>
        </w:rPr>
        <w:t>кримінальної юстиції.</w:t>
      </w:r>
    </w:p>
    <w:p w14:paraId="35B5A7C7" w14:textId="1D9BEDFE" w:rsidR="00700462" w:rsidRPr="00700462" w:rsidRDefault="00700462" w:rsidP="00700462">
      <w:pPr>
        <w:pStyle w:val="p1"/>
        <w:spacing w:line="360" w:lineRule="auto"/>
        <w:ind w:firstLine="708"/>
        <w:jc w:val="both"/>
        <w:rPr>
          <w:sz w:val="28"/>
          <w:szCs w:val="28"/>
          <w:lang w:val="uk-UA"/>
        </w:rPr>
      </w:pPr>
      <w:r w:rsidRPr="00700462">
        <w:rPr>
          <w:sz w:val="28"/>
          <w:szCs w:val="28"/>
        </w:rPr>
        <w:t>В процесі дослідження, на виконання вказаної мети дисертантом були</w:t>
      </w:r>
      <w:r w:rsidRPr="00700462">
        <w:rPr>
          <w:sz w:val="28"/>
          <w:szCs w:val="28"/>
          <w:lang w:val="uk-UA"/>
        </w:rPr>
        <w:t xml:space="preserve"> </w:t>
      </w:r>
      <w:r w:rsidRPr="00700462">
        <w:rPr>
          <w:sz w:val="28"/>
          <w:szCs w:val="28"/>
        </w:rPr>
        <w:t>досягнуті результати, які характеризуються</w:t>
      </w:r>
      <w:r w:rsidRPr="00700462">
        <w:rPr>
          <w:b/>
          <w:bCs/>
          <w:sz w:val="28"/>
          <w:szCs w:val="28"/>
        </w:rPr>
        <w:t xml:space="preserve"> </w:t>
      </w:r>
      <w:r w:rsidRPr="00700462">
        <w:rPr>
          <w:i/>
          <w:iCs/>
          <w:sz w:val="28"/>
          <w:szCs w:val="28"/>
        </w:rPr>
        <w:t>науковою новизною</w:t>
      </w:r>
      <w:r w:rsidRPr="00700462">
        <w:rPr>
          <w:sz w:val="28"/>
          <w:szCs w:val="28"/>
        </w:rPr>
        <w:t>, зокрема:</w:t>
      </w:r>
    </w:p>
    <w:p w14:paraId="1963A1D7" w14:textId="4D2DFF6F" w:rsidR="00700462" w:rsidRPr="00700462" w:rsidRDefault="00700462" w:rsidP="00700462">
      <w:pPr>
        <w:pStyle w:val="p1"/>
        <w:numPr>
          <w:ilvl w:val="0"/>
          <w:numId w:val="2"/>
        </w:numPr>
        <w:spacing w:line="360" w:lineRule="auto"/>
        <w:ind w:left="0" w:firstLine="567"/>
        <w:jc w:val="both"/>
        <w:rPr>
          <w:sz w:val="28"/>
          <w:szCs w:val="28"/>
        </w:rPr>
      </w:pPr>
      <w:r w:rsidRPr="00700462">
        <w:rPr>
          <w:sz w:val="28"/>
          <w:szCs w:val="28"/>
          <w:lang w:val="uk-UA"/>
        </w:rPr>
        <w:t>пропозиція авторки щодо</w:t>
      </w:r>
      <w:r w:rsidRPr="00700462">
        <w:rPr>
          <w:sz w:val="28"/>
          <w:szCs w:val="28"/>
        </w:rPr>
        <w:t xml:space="preserve"> формування диференційованого підходу до</w:t>
      </w:r>
      <w:r w:rsidRPr="00700462">
        <w:rPr>
          <w:sz w:val="28"/>
          <w:szCs w:val="28"/>
          <w:lang w:val="uk-UA"/>
        </w:rPr>
        <w:t xml:space="preserve"> </w:t>
      </w:r>
      <w:r w:rsidRPr="00700462">
        <w:rPr>
          <w:sz w:val="28"/>
          <w:szCs w:val="28"/>
        </w:rPr>
        <w:t>призначення кримінально-правових санкцій військовослужбовцям у разі</w:t>
      </w:r>
      <w:r w:rsidRPr="00700462">
        <w:rPr>
          <w:sz w:val="28"/>
          <w:szCs w:val="28"/>
          <w:lang w:val="uk-UA"/>
        </w:rPr>
        <w:t xml:space="preserve"> </w:t>
      </w:r>
      <w:r w:rsidRPr="00700462">
        <w:rPr>
          <w:sz w:val="28"/>
          <w:szCs w:val="28"/>
        </w:rPr>
        <w:t>вчинення кримінальних проступків з урахуванням специфіки їх правового</w:t>
      </w:r>
      <w:r w:rsidRPr="00700462">
        <w:rPr>
          <w:sz w:val="28"/>
          <w:szCs w:val="28"/>
          <w:lang w:val="uk-UA"/>
        </w:rPr>
        <w:t xml:space="preserve"> </w:t>
      </w:r>
      <w:r w:rsidRPr="00700462">
        <w:rPr>
          <w:sz w:val="28"/>
          <w:szCs w:val="28"/>
        </w:rPr>
        <w:t>статусу, що визначається проходженням військової служби, дією принципів</w:t>
      </w:r>
      <w:r w:rsidRPr="00700462">
        <w:rPr>
          <w:sz w:val="28"/>
          <w:szCs w:val="28"/>
          <w:lang w:val="uk-UA"/>
        </w:rPr>
        <w:t xml:space="preserve"> </w:t>
      </w:r>
      <w:r w:rsidRPr="00700462">
        <w:rPr>
          <w:sz w:val="28"/>
          <w:szCs w:val="28"/>
        </w:rPr>
        <w:t>військової дисципліни, субординації та обов’язком виконання наказів</w:t>
      </w:r>
      <w:r w:rsidRPr="00700462">
        <w:rPr>
          <w:sz w:val="28"/>
          <w:szCs w:val="28"/>
          <w:lang w:val="uk-UA"/>
        </w:rPr>
        <w:t xml:space="preserve"> </w:t>
      </w:r>
      <w:r w:rsidRPr="00700462">
        <w:rPr>
          <w:sz w:val="28"/>
          <w:szCs w:val="28"/>
        </w:rPr>
        <w:t>командування;</w:t>
      </w:r>
    </w:p>
    <w:p w14:paraId="69334008" w14:textId="7E288EA9" w:rsidR="00700462" w:rsidRPr="00700462" w:rsidRDefault="00700462" w:rsidP="00700462">
      <w:pPr>
        <w:pStyle w:val="p1"/>
        <w:spacing w:line="360" w:lineRule="auto"/>
        <w:ind w:firstLine="567"/>
        <w:jc w:val="both"/>
        <w:rPr>
          <w:sz w:val="28"/>
          <w:szCs w:val="28"/>
        </w:rPr>
      </w:pPr>
      <w:r w:rsidRPr="00700462">
        <w:rPr>
          <w:sz w:val="28"/>
          <w:szCs w:val="28"/>
        </w:rPr>
        <w:t>Низка наукових положень дисертантом була</w:t>
      </w:r>
      <w:r w:rsidRPr="00700462">
        <w:rPr>
          <w:i/>
          <w:iCs/>
          <w:sz w:val="28"/>
          <w:szCs w:val="28"/>
        </w:rPr>
        <w:t xml:space="preserve"> уточнена або набула</w:t>
      </w:r>
      <w:r w:rsidRPr="00700462">
        <w:rPr>
          <w:sz w:val="28"/>
          <w:szCs w:val="28"/>
          <w:lang w:val="uk-UA"/>
        </w:rPr>
        <w:t xml:space="preserve"> </w:t>
      </w:r>
      <w:r w:rsidRPr="00700462">
        <w:rPr>
          <w:i/>
          <w:iCs/>
          <w:sz w:val="28"/>
          <w:szCs w:val="28"/>
        </w:rPr>
        <w:t>подальшого розвитку,</w:t>
      </w:r>
      <w:r w:rsidRPr="00700462">
        <w:rPr>
          <w:sz w:val="28"/>
          <w:szCs w:val="28"/>
        </w:rPr>
        <w:t xml:space="preserve"> як от:</w:t>
      </w:r>
    </w:p>
    <w:p w14:paraId="55A09AF8" w14:textId="77777777" w:rsidR="00700462" w:rsidRPr="00700462" w:rsidRDefault="00700462" w:rsidP="00700462">
      <w:pPr>
        <w:pStyle w:val="p1"/>
        <w:spacing w:line="360" w:lineRule="auto"/>
        <w:ind w:firstLine="708"/>
        <w:jc w:val="both"/>
        <w:rPr>
          <w:sz w:val="28"/>
          <w:szCs w:val="28"/>
        </w:rPr>
      </w:pPr>
      <w:r w:rsidRPr="00700462">
        <w:rPr>
          <w:sz w:val="28"/>
          <w:szCs w:val="28"/>
        </w:rPr>
        <w:t>- критерії розмежування кримінального проступку та адміністративного</w:t>
      </w:r>
    </w:p>
    <w:p w14:paraId="66E80704" w14:textId="7F1B7D9A" w:rsidR="00700462" w:rsidRPr="00700462" w:rsidRDefault="00700462" w:rsidP="00700462">
      <w:pPr>
        <w:pStyle w:val="p1"/>
        <w:spacing w:line="360" w:lineRule="auto"/>
        <w:jc w:val="both"/>
        <w:rPr>
          <w:sz w:val="28"/>
          <w:szCs w:val="28"/>
        </w:rPr>
      </w:pPr>
      <w:r w:rsidRPr="00700462">
        <w:rPr>
          <w:sz w:val="28"/>
          <w:szCs w:val="28"/>
        </w:rPr>
        <w:t>правопорушення з урахуванням ступеня суспільної небезпечності діяння,</w:t>
      </w:r>
      <w:r w:rsidRPr="00700462">
        <w:rPr>
          <w:sz w:val="28"/>
          <w:szCs w:val="28"/>
          <w:lang w:val="uk-UA"/>
        </w:rPr>
        <w:t xml:space="preserve"> </w:t>
      </w:r>
      <w:r w:rsidRPr="00700462">
        <w:rPr>
          <w:sz w:val="28"/>
          <w:szCs w:val="28"/>
        </w:rPr>
        <w:t>характеру правових наслідків та особливостей механізму притягнення до</w:t>
      </w:r>
      <w:r w:rsidRPr="00700462">
        <w:rPr>
          <w:sz w:val="28"/>
          <w:szCs w:val="28"/>
          <w:lang w:val="uk-UA"/>
        </w:rPr>
        <w:t xml:space="preserve"> </w:t>
      </w:r>
      <w:r w:rsidRPr="00700462">
        <w:rPr>
          <w:sz w:val="28"/>
          <w:szCs w:val="28"/>
        </w:rPr>
        <w:t>юридичної відповідальності;</w:t>
      </w:r>
    </w:p>
    <w:p w14:paraId="6E621CDC" w14:textId="77777777" w:rsidR="00700462" w:rsidRPr="00700462" w:rsidRDefault="00700462" w:rsidP="00700462">
      <w:pPr>
        <w:pStyle w:val="p1"/>
        <w:spacing w:line="360" w:lineRule="auto"/>
        <w:ind w:firstLine="708"/>
        <w:jc w:val="both"/>
        <w:rPr>
          <w:sz w:val="28"/>
          <w:szCs w:val="28"/>
        </w:rPr>
      </w:pPr>
      <w:r w:rsidRPr="00700462">
        <w:rPr>
          <w:sz w:val="28"/>
          <w:szCs w:val="28"/>
        </w:rPr>
        <w:lastRenderedPageBreak/>
        <w:t>- наукові підходи до формування санкцій за кримінальні проступки з</w:t>
      </w:r>
    </w:p>
    <w:p w14:paraId="44FA2027" w14:textId="77777777" w:rsidR="00700462" w:rsidRPr="00700462" w:rsidRDefault="00700462" w:rsidP="00700462">
      <w:pPr>
        <w:pStyle w:val="p1"/>
        <w:spacing w:line="360" w:lineRule="auto"/>
        <w:jc w:val="both"/>
      </w:pPr>
      <w:r w:rsidRPr="00700462">
        <w:rPr>
          <w:sz w:val="28"/>
          <w:szCs w:val="28"/>
        </w:rPr>
        <w:t>урахуванням принципів справедливості, пропорційності та індивідуалізації</w:t>
      </w:r>
    </w:p>
    <w:p w14:paraId="4AB05827" w14:textId="77777777" w:rsidR="00700462" w:rsidRPr="00700462" w:rsidRDefault="00700462" w:rsidP="00700462">
      <w:pPr>
        <w:pStyle w:val="p1"/>
        <w:spacing w:line="360" w:lineRule="auto"/>
        <w:rPr>
          <w:sz w:val="28"/>
          <w:szCs w:val="28"/>
        </w:rPr>
      </w:pPr>
      <w:r w:rsidRPr="00700462">
        <w:rPr>
          <w:sz w:val="28"/>
          <w:szCs w:val="28"/>
        </w:rPr>
        <w:t>покарання, що передбачає пріоритет застосування альтернативних заходів</w:t>
      </w:r>
    </w:p>
    <w:p w14:paraId="6A329DCB" w14:textId="77777777" w:rsidR="00700462" w:rsidRPr="00700462" w:rsidRDefault="00700462" w:rsidP="00700462">
      <w:pPr>
        <w:pStyle w:val="p1"/>
        <w:spacing w:line="360" w:lineRule="auto"/>
        <w:rPr>
          <w:sz w:val="28"/>
          <w:szCs w:val="28"/>
        </w:rPr>
      </w:pPr>
      <w:r w:rsidRPr="00700462">
        <w:rPr>
          <w:sz w:val="28"/>
          <w:szCs w:val="28"/>
        </w:rPr>
        <w:t>кримінально-правового впливу;</w:t>
      </w:r>
    </w:p>
    <w:p w14:paraId="32DC557B" w14:textId="77777777" w:rsidR="00700462" w:rsidRPr="00700462" w:rsidRDefault="00700462" w:rsidP="00700462">
      <w:pPr>
        <w:pStyle w:val="p1"/>
        <w:spacing w:line="360" w:lineRule="auto"/>
        <w:ind w:firstLine="708"/>
        <w:jc w:val="both"/>
        <w:rPr>
          <w:sz w:val="28"/>
          <w:szCs w:val="28"/>
        </w:rPr>
      </w:pPr>
      <w:r w:rsidRPr="00700462">
        <w:rPr>
          <w:i/>
          <w:iCs/>
          <w:sz w:val="28"/>
          <w:szCs w:val="28"/>
        </w:rPr>
        <w:t>дістали подальшого розвитку:</w:t>
      </w:r>
    </w:p>
    <w:p w14:paraId="1C0B0C97" w14:textId="410FC807" w:rsidR="00700462" w:rsidRPr="00700462" w:rsidRDefault="00700462" w:rsidP="00700462">
      <w:pPr>
        <w:pStyle w:val="p1"/>
        <w:spacing w:line="360" w:lineRule="auto"/>
        <w:ind w:firstLine="708"/>
        <w:jc w:val="both"/>
        <w:rPr>
          <w:sz w:val="28"/>
          <w:szCs w:val="28"/>
        </w:rPr>
      </w:pPr>
      <w:r w:rsidRPr="00700462">
        <w:rPr>
          <w:sz w:val="28"/>
          <w:szCs w:val="28"/>
        </w:rPr>
        <w:t>- наукові уявлення про історичні передумови формування інституту</w:t>
      </w:r>
      <w:r w:rsidRPr="00700462">
        <w:rPr>
          <w:sz w:val="28"/>
          <w:szCs w:val="28"/>
          <w:lang w:val="uk-UA"/>
        </w:rPr>
        <w:t xml:space="preserve"> </w:t>
      </w:r>
      <w:r w:rsidRPr="00700462">
        <w:rPr>
          <w:sz w:val="28"/>
          <w:szCs w:val="28"/>
        </w:rPr>
        <w:t>кримінальних проступків у національному кримінальному законодавстві та їх</w:t>
      </w:r>
    </w:p>
    <w:p w14:paraId="6EEEC72F" w14:textId="68F001CF" w:rsidR="00700462" w:rsidRPr="00700462" w:rsidRDefault="00700462" w:rsidP="00700462">
      <w:pPr>
        <w:pStyle w:val="p1"/>
        <w:spacing w:line="360" w:lineRule="auto"/>
        <w:jc w:val="both"/>
        <w:rPr>
          <w:sz w:val="28"/>
          <w:szCs w:val="28"/>
          <w:lang w:val="uk-UA"/>
        </w:rPr>
      </w:pPr>
      <w:r w:rsidRPr="00700462">
        <w:rPr>
          <w:sz w:val="28"/>
          <w:szCs w:val="28"/>
        </w:rPr>
        <w:t>значення для сучасної кримінально-правової політики України;</w:t>
      </w:r>
    </w:p>
    <w:p w14:paraId="41BAE957" w14:textId="735DD703" w:rsidR="00700462" w:rsidRPr="00700462" w:rsidRDefault="00700462" w:rsidP="00700462">
      <w:pPr>
        <w:pStyle w:val="p1"/>
        <w:spacing w:line="360" w:lineRule="auto"/>
        <w:ind w:firstLine="708"/>
        <w:jc w:val="both"/>
        <w:rPr>
          <w:sz w:val="28"/>
          <w:szCs w:val="28"/>
        </w:rPr>
      </w:pPr>
      <w:r w:rsidRPr="00700462">
        <w:rPr>
          <w:sz w:val="28"/>
          <w:szCs w:val="28"/>
        </w:rPr>
        <w:t>- порівняльно-правовий аналіз інституту кримінальних проступків у</w:t>
      </w:r>
      <w:r>
        <w:rPr>
          <w:sz w:val="28"/>
          <w:szCs w:val="28"/>
          <w:lang w:val="uk-UA"/>
        </w:rPr>
        <w:t xml:space="preserve"> </w:t>
      </w:r>
      <w:r w:rsidRPr="00700462">
        <w:rPr>
          <w:sz w:val="28"/>
          <w:szCs w:val="28"/>
        </w:rPr>
        <w:t>законодавстві зарубіжних держав, що дозволило узагальнити основні моделі</w:t>
      </w:r>
    </w:p>
    <w:p w14:paraId="0DBBA65E" w14:textId="05E74CEE" w:rsidR="00700462" w:rsidRPr="00700462" w:rsidRDefault="00700462" w:rsidP="00700462">
      <w:pPr>
        <w:pStyle w:val="p1"/>
        <w:spacing w:line="360" w:lineRule="auto"/>
        <w:jc w:val="both"/>
        <w:rPr>
          <w:sz w:val="28"/>
          <w:szCs w:val="28"/>
        </w:rPr>
      </w:pPr>
      <w:r w:rsidRPr="00700462">
        <w:rPr>
          <w:sz w:val="28"/>
          <w:szCs w:val="28"/>
        </w:rPr>
        <w:t>правового регулювання цієї категорії правопорушень та визначити</w:t>
      </w:r>
      <w:r>
        <w:rPr>
          <w:sz w:val="28"/>
          <w:szCs w:val="28"/>
          <w:lang w:val="uk-UA"/>
        </w:rPr>
        <w:t xml:space="preserve"> </w:t>
      </w:r>
      <w:r w:rsidRPr="00700462">
        <w:rPr>
          <w:sz w:val="28"/>
          <w:szCs w:val="28"/>
        </w:rPr>
        <w:t>перспективні</w:t>
      </w:r>
      <w:r>
        <w:rPr>
          <w:sz w:val="28"/>
          <w:szCs w:val="28"/>
          <w:lang w:val="uk-UA"/>
        </w:rPr>
        <w:t xml:space="preserve"> </w:t>
      </w:r>
      <w:r w:rsidRPr="00700462">
        <w:rPr>
          <w:sz w:val="28"/>
          <w:szCs w:val="28"/>
        </w:rPr>
        <w:t>напрями імплементації позитивного міжнародного досвіду у вітчизняне</w:t>
      </w:r>
      <w:r>
        <w:rPr>
          <w:sz w:val="28"/>
          <w:szCs w:val="28"/>
          <w:lang w:val="uk-UA"/>
        </w:rPr>
        <w:t xml:space="preserve"> </w:t>
      </w:r>
      <w:r w:rsidRPr="00700462">
        <w:rPr>
          <w:sz w:val="28"/>
          <w:szCs w:val="28"/>
        </w:rPr>
        <w:t>законодавство;</w:t>
      </w:r>
    </w:p>
    <w:p w14:paraId="7622DD77" w14:textId="0B0D730B" w:rsidR="00700462" w:rsidRPr="00700462" w:rsidRDefault="00700462" w:rsidP="00700462">
      <w:pPr>
        <w:pStyle w:val="p1"/>
        <w:spacing w:line="360" w:lineRule="auto"/>
        <w:ind w:firstLine="708"/>
        <w:jc w:val="both"/>
        <w:rPr>
          <w:rFonts w:eastAsiaTheme="majorEastAsia"/>
          <w:sz w:val="28"/>
          <w:szCs w:val="28"/>
          <w:lang w:val="uk-UA"/>
        </w:rPr>
      </w:pPr>
      <w:r w:rsidRPr="00700462">
        <w:rPr>
          <w:i/>
          <w:iCs/>
          <w:sz w:val="28"/>
          <w:szCs w:val="28"/>
        </w:rPr>
        <w:t>Дискусійними, але водночас належним чином аргументованими є міркування</w:t>
      </w:r>
      <w:r>
        <w:rPr>
          <w:sz w:val="28"/>
          <w:szCs w:val="28"/>
          <w:lang w:val="uk-UA"/>
        </w:rPr>
        <w:t xml:space="preserve"> </w:t>
      </w:r>
      <w:r w:rsidRPr="00700462">
        <w:rPr>
          <w:i/>
          <w:iCs/>
          <w:sz w:val="28"/>
          <w:szCs w:val="28"/>
        </w:rPr>
        <w:t>та висновки автор</w:t>
      </w:r>
      <w:proofErr w:type="spellStart"/>
      <w:r>
        <w:rPr>
          <w:i/>
          <w:iCs/>
          <w:sz w:val="28"/>
          <w:szCs w:val="28"/>
          <w:lang w:val="uk-UA"/>
        </w:rPr>
        <w:t>ки</w:t>
      </w:r>
      <w:proofErr w:type="spellEnd"/>
      <w:r w:rsidRPr="00700462">
        <w:rPr>
          <w:i/>
          <w:iCs/>
          <w:sz w:val="28"/>
          <w:szCs w:val="28"/>
        </w:rPr>
        <w:t xml:space="preserve"> щодо</w:t>
      </w:r>
      <w:r>
        <w:rPr>
          <w:rStyle w:val="apple-converted-space"/>
          <w:rFonts w:eastAsiaTheme="majorEastAsia"/>
          <w:sz w:val="28"/>
          <w:szCs w:val="28"/>
          <w:lang w:val="uk-UA"/>
        </w:rPr>
        <w:t>:</w:t>
      </w:r>
    </w:p>
    <w:p w14:paraId="313EEA60" w14:textId="5AD6E474" w:rsidR="00700462" w:rsidRPr="00700462" w:rsidRDefault="00700462" w:rsidP="00700462">
      <w:pPr>
        <w:pStyle w:val="p1"/>
        <w:numPr>
          <w:ilvl w:val="0"/>
          <w:numId w:val="2"/>
        </w:numPr>
        <w:spacing w:line="360" w:lineRule="auto"/>
        <w:ind w:left="0" w:firstLine="567"/>
        <w:jc w:val="both"/>
        <w:rPr>
          <w:sz w:val="28"/>
          <w:szCs w:val="28"/>
        </w:rPr>
      </w:pPr>
      <w:r w:rsidRPr="00700462">
        <w:rPr>
          <w:sz w:val="28"/>
          <w:szCs w:val="28"/>
        </w:rPr>
        <w:t>формування ефективної моделі кримінально-правового реагування на кримінальні проступки з урахуванням міжнародного</w:t>
      </w:r>
      <w:r>
        <w:rPr>
          <w:sz w:val="28"/>
          <w:szCs w:val="28"/>
          <w:lang w:val="uk-UA"/>
        </w:rPr>
        <w:t xml:space="preserve"> </w:t>
      </w:r>
      <w:r w:rsidRPr="00700462">
        <w:rPr>
          <w:sz w:val="28"/>
          <w:szCs w:val="28"/>
        </w:rPr>
        <w:t>досвіду та сучасних тенденцій розвитку кримінального права;</w:t>
      </w:r>
    </w:p>
    <w:p w14:paraId="055B55A4" w14:textId="01072B1C" w:rsidR="00700462" w:rsidRPr="00700462" w:rsidRDefault="00700462" w:rsidP="00700462">
      <w:pPr>
        <w:pStyle w:val="p1"/>
        <w:spacing w:line="360" w:lineRule="auto"/>
        <w:ind w:firstLine="567"/>
        <w:jc w:val="both"/>
        <w:rPr>
          <w:sz w:val="28"/>
          <w:szCs w:val="28"/>
        </w:rPr>
      </w:pPr>
      <w:r w:rsidRPr="00700462">
        <w:rPr>
          <w:sz w:val="28"/>
          <w:szCs w:val="28"/>
        </w:rPr>
        <w:t>- співвідношення кримінальних проступків та</w:t>
      </w:r>
      <w:r w:rsidRPr="00700462">
        <w:rPr>
          <w:sz w:val="28"/>
          <w:szCs w:val="28"/>
          <w:lang w:val="uk-UA"/>
        </w:rPr>
        <w:t xml:space="preserve"> </w:t>
      </w:r>
      <w:r w:rsidRPr="00700462">
        <w:rPr>
          <w:sz w:val="28"/>
          <w:szCs w:val="28"/>
        </w:rPr>
        <w:t>адміністративних правопорушень, зокрема в частині визначення критеріїв їх</w:t>
      </w:r>
      <w:r w:rsidRPr="00700462">
        <w:rPr>
          <w:sz w:val="28"/>
          <w:szCs w:val="28"/>
          <w:lang w:val="uk-UA"/>
        </w:rPr>
        <w:t xml:space="preserve"> </w:t>
      </w:r>
      <w:r w:rsidRPr="00700462">
        <w:rPr>
          <w:sz w:val="28"/>
          <w:szCs w:val="28"/>
        </w:rPr>
        <w:t>розмежування та встановлення меж застосування відповідних видів юридичної</w:t>
      </w:r>
      <w:r w:rsidRPr="00700462">
        <w:rPr>
          <w:sz w:val="28"/>
          <w:szCs w:val="28"/>
          <w:lang w:val="uk-UA"/>
        </w:rPr>
        <w:t xml:space="preserve"> </w:t>
      </w:r>
      <w:r w:rsidRPr="00700462">
        <w:rPr>
          <w:sz w:val="28"/>
          <w:szCs w:val="28"/>
        </w:rPr>
        <w:t>відповідальності.</w:t>
      </w:r>
    </w:p>
    <w:p w14:paraId="664A9704" w14:textId="73D019C3" w:rsidR="00700462" w:rsidRPr="00700462" w:rsidRDefault="00700462" w:rsidP="00700462">
      <w:pPr>
        <w:pStyle w:val="p1"/>
        <w:spacing w:line="360" w:lineRule="auto"/>
        <w:ind w:firstLine="708"/>
        <w:jc w:val="both"/>
        <w:rPr>
          <w:sz w:val="28"/>
          <w:szCs w:val="28"/>
          <w:lang w:val="uk-UA"/>
        </w:rPr>
      </w:pPr>
      <w:r>
        <w:rPr>
          <w:sz w:val="28"/>
          <w:szCs w:val="28"/>
          <w:lang w:val="uk-UA"/>
        </w:rPr>
        <w:t>Заслуговують на увагу низка висновків дисертації, що витікають з компаративного аналізу. Зокрема висновок про</w:t>
      </w:r>
      <w:r w:rsidRPr="00700462">
        <w:rPr>
          <w:sz w:val="28"/>
          <w:szCs w:val="28"/>
          <w:lang w:val="uk-UA"/>
        </w:rPr>
        <w:t xml:space="preserve"> особлив</w:t>
      </w:r>
      <w:r>
        <w:rPr>
          <w:sz w:val="28"/>
          <w:szCs w:val="28"/>
          <w:lang w:val="uk-UA"/>
        </w:rPr>
        <w:t>ий</w:t>
      </w:r>
      <w:r w:rsidRPr="00700462">
        <w:rPr>
          <w:sz w:val="28"/>
          <w:szCs w:val="28"/>
          <w:lang w:val="uk-UA"/>
        </w:rPr>
        <w:t xml:space="preserve"> досвід країн </w:t>
      </w:r>
      <w:proofErr w:type="spellStart"/>
      <w:r w:rsidRPr="00700462">
        <w:rPr>
          <w:sz w:val="28"/>
          <w:szCs w:val="28"/>
          <w:lang w:val="uk-UA"/>
        </w:rPr>
        <w:t>романо</w:t>
      </w:r>
      <w:proofErr w:type="spellEnd"/>
      <w:r w:rsidRPr="00700462">
        <w:rPr>
          <w:sz w:val="28"/>
          <w:szCs w:val="28"/>
          <w:lang w:val="uk-UA"/>
        </w:rPr>
        <w:t>-германської правової родини, у яких кримінальні проступки нормативно відмежовані від злочинів за критерієм виду та меж покарання і супроводжуються спеціальними процесуальними механізмами. У правовій системі Англії та Уельсу аналог інституту кримінального проступку реалізується через категорії</w:t>
      </w:r>
      <w:r w:rsidRPr="00700462">
        <w:rPr>
          <w:rStyle w:val="apple-converted-space"/>
          <w:rFonts w:eastAsiaTheme="majorEastAsia"/>
          <w:sz w:val="28"/>
          <w:szCs w:val="28"/>
          <w:lang w:val="uk-UA"/>
        </w:rPr>
        <w:t> </w:t>
      </w:r>
      <w:proofErr w:type="spellStart"/>
      <w:r w:rsidRPr="00700462">
        <w:rPr>
          <w:i/>
          <w:iCs/>
          <w:sz w:val="28"/>
          <w:szCs w:val="28"/>
          <w:lang w:val="uk-UA"/>
        </w:rPr>
        <w:t>summary</w:t>
      </w:r>
      <w:proofErr w:type="spellEnd"/>
      <w:r w:rsidRPr="00700462">
        <w:rPr>
          <w:i/>
          <w:iCs/>
          <w:sz w:val="28"/>
          <w:szCs w:val="28"/>
          <w:lang w:val="uk-UA"/>
        </w:rPr>
        <w:t xml:space="preserve"> </w:t>
      </w:r>
      <w:proofErr w:type="spellStart"/>
      <w:r w:rsidRPr="00700462">
        <w:rPr>
          <w:i/>
          <w:iCs/>
          <w:sz w:val="28"/>
          <w:szCs w:val="28"/>
          <w:lang w:val="uk-UA"/>
        </w:rPr>
        <w:t>offences</w:t>
      </w:r>
      <w:proofErr w:type="spellEnd"/>
      <w:r w:rsidRPr="00700462">
        <w:rPr>
          <w:rStyle w:val="apple-converted-space"/>
          <w:rFonts w:eastAsiaTheme="majorEastAsia"/>
          <w:sz w:val="28"/>
          <w:szCs w:val="28"/>
          <w:lang w:val="uk-UA"/>
        </w:rPr>
        <w:t> </w:t>
      </w:r>
      <w:r w:rsidRPr="00700462">
        <w:rPr>
          <w:sz w:val="28"/>
          <w:szCs w:val="28"/>
          <w:lang w:val="uk-UA"/>
        </w:rPr>
        <w:t>та</w:t>
      </w:r>
      <w:r w:rsidRPr="00700462">
        <w:rPr>
          <w:rStyle w:val="apple-converted-space"/>
          <w:rFonts w:eastAsiaTheme="majorEastAsia"/>
          <w:sz w:val="28"/>
          <w:szCs w:val="28"/>
          <w:lang w:val="uk-UA"/>
        </w:rPr>
        <w:t> </w:t>
      </w:r>
      <w:proofErr w:type="spellStart"/>
      <w:r w:rsidRPr="00700462">
        <w:rPr>
          <w:i/>
          <w:iCs/>
          <w:sz w:val="28"/>
          <w:szCs w:val="28"/>
          <w:lang w:val="uk-UA"/>
        </w:rPr>
        <w:t>hybrid</w:t>
      </w:r>
      <w:proofErr w:type="spellEnd"/>
      <w:r w:rsidRPr="00700462">
        <w:rPr>
          <w:i/>
          <w:iCs/>
          <w:sz w:val="28"/>
          <w:szCs w:val="28"/>
          <w:lang w:val="uk-UA"/>
        </w:rPr>
        <w:t xml:space="preserve"> </w:t>
      </w:r>
      <w:proofErr w:type="spellStart"/>
      <w:r w:rsidRPr="00700462">
        <w:rPr>
          <w:i/>
          <w:iCs/>
          <w:sz w:val="28"/>
          <w:szCs w:val="28"/>
          <w:lang w:val="uk-UA"/>
        </w:rPr>
        <w:t>offences</w:t>
      </w:r>
      <w:proofErr w:type="spellEnd"/>
      <w:r w:rsidRPr="00700462">
        <w:rPr>
          <w:sz w:val="28"/>
          <w:szCs w:val="28"/>
          <w:lang w:val="uk-UA"/>
        </w:rPr>
        <w:t xml:space="preserve">, що забезпечує гнучкість правозастосування та розвантаження судової системи. </w:t>
      </w:r>
      <w:r w:rsidRPr="00700462">
        <w:rPr>
          <w:sz w:val="28"/>
          <w:szCs w:val="28"/>
          <w:lang w:val="uk-UA"/>
        </w:rPr>
        <w:lastRenderedPageBreak/>
        <w:t>Пострадянські держави, зокрема Казахстан та Азербайджан, перебувають на етапі формування сталих підходів до регламентації кримінальних проступків, адаптуючи європейські моделі до національних реалій.</w:t>
      </w:r>
    </w:p>
    <w:p w14:paraId="56905CFA" w14:textId="77777777" w:rsidR="00700462" w:rsidRPr="00700462" w:rsidRDefault="00700462" w:rsidP="00700462">
      <w:pPr>
        <w:spacing w:after="0" w:line="360" w:lineRule="auto"/>
        <w:ind w:firstLine="709"/>
        <w:jc w:val="both"/>
        <w:rPr>
          <w:rFonts w:ascii="Times New Roman" w:hAnsi="Times New Roman" w:cs="Times New Roman"/>
          <w:color w:val="000000"/>
          <w:sz w:val="28"/>
          <w:szCs w:val="28"/>
          <w:lang w:val="uk-UA"/>
        </w:rPr>
      </w:pPr>
      <w:r w:rsidRPr="00700462">
        <w:rPr>
          <w:rFonts w:ascii="Times New Roman" w:hAnsi="Times New Roman" w:cs="Times New Roman"/>
          <w:color w:val="000000"/>
          <w:sz w:val="28"/>
          <w:szCs w:val="28"/>
          <w:lang w:val="uk-UA"/>
        </w:rPr>
        <w:t>Поділяючи позицію здобувачки, як опонент вважаю за доцільне констатувати, що досліджуване нею запровадження інституту кримінального проступку в Україні цілковито відповідає загальноєвропейським тенденціям розвитку законодавства та має значний потенціал для модернізації. Водночас варто підтримати її висновок про те, що ефективність функціонування цього інституту напряму залежить від точнішого визначення матеріально-правових критеріїв класифікації діянь, удосконалення процесуальної форми розслідування та забезпечення належного балансу між гуманізацією кримінальної відповідальності та надійним захистом прав і законних інтересів усіх учасників кримінального провадження.</w:t>
      </w:r>
    </w:p>
    <w:p w14:paraId="7B4BCB91" w14:textId="77777777" w:rsidR="00700462" w:rsidRPr="00700462" w:rsidRDefault="00700462" w:rsidP="00700462">
      <w:pPr>
        <w:spacing w:after="0" w:line="360" w:lineRule="auto"/>
        <w:ind w:firstLine="709"/>
        <w:jc w:val="both"/>
        <w:rPr>
          <w:rFonts w:ascii="Times New Roman" w:hAnsi="Times New Roman" w:cs="Times New Roman"/>
          <w:color w:val="000000"/>
          <w:sz w:val="28"/>
          <w:szCs w:val="28"/>
          <w:lang w:val="uk-UA"/>
        </w:rPr>
      </w:pPr>
      <w:r w:rsidRPr="00700462">
        <w:rPr>
          <w:rFonts w:ascii="Times New Roman" w:hAnsi="Times New Roman" w:cs="Times New Roman"/>
          <w:color w:val="000000"/>
          <w:sz w:val="28"/>
          <w:szCs w:val="28"/>
          <w:lang w:val="uk-UA"/>
        </w:rPr>
        <w:t>Позитивної оцінки заслуговує прагнення авторки поєднати теоретичні аспекти дослідження з практичними потребами сучасної кримінально-правової політики держави. Наведене дає підстави для висновку, що дисертація виконана на високому теоретико-методологічному рівні, є самостійною завершеною науковою працею, яка характеризується вагомою новизною та очевидною практичною значущістю. Сформульовані здобувачкою положення, висновки та рекомендації мають комплексний характер і можуть бути успішно використані в правотворчій діяльності під час реформування матеріального та процесуального кримінального законодавства, у практиці правоохоронних органів і суду, а також у науково-дослідній сфері та освітньому процесі.</w:t>
      </w:r>
    </w:p>
    <w:p w14:paraId="325BCE5D" w14:textId="77777777" w:rsidR="00700462" w:rsidRPr="00700462" w:rsidRDefault="00700462" w:rsidP="00700462">
      <w:pPr>
        <w:spacing w:after="0" w:line="360" w:lineRule="auto"/>
        <w:ind w:firstLine="708"/>
        <w:jc w:val="both"/>
        <w:rPr>
          <w:rFonts w:ascii="Times New Roman" w:eastAsia="Times New Roman" w:hAnsi="Times New Roman" w:cs="Times New Roman"/>
          <w:color w:val="000000"/>
          <w:sz w:val="28"/>
          <w:szCs w:val="28"/>
          <w:lang w:val="en-UA"/>
        </w:rPr>
      </w:pPr>
      <w:r w:rsidRPr="00700462">
        <w:rPr>
          <w:rFonts w:ascii="Times New Roman" w:eastAsia="Times New Roman" w:hAnsi="Times New Roman" w:cs="Times New Roman"/>
          <w:color w:val="000000"/>
          <w:sz w:val="28"/>
          <w:szCs w:val="28"/>
          <w:lang w:val="en-UA"/>
        </w:rPr>
        <w:t>Рукопис дисертації постає цілісною, логічно побудованою та завершеною науковою працею, у якій комплексно проаналізовано кримінально-правові засади відповідальності за кримінальні проступки. Здобувачкою обрано правильний методологічний підхід, що забезпечило належну аргументованість, узгодженість та наукову переконливість сформульованих положень.</w:t>
      </w:r>
    </w:p>
    <w:p w14:paraId="6F903DED" w14:textId="4F0F8D78" w:rsidR="00700462" w:rsidRPr="00700462" w:rsidRDefault="00700462" w:rsidP="00700462">
      <w:pPr>
        <w:spacing w:after="0" w:line="360" w:lineRule="auto"/>
        <w:ind w:firstLine="709"/>
        <w:jc w:val="both"/>
        <w:rPr>
          <w:rFonts w:ascii="Times New Roman" w:eastAsia="Times New Roman" w:hAnsi="Times New Roman" w:cs="Times New Roman"/>
          <w:color w:val="000000"/>
          <w:sz w:val="28"/>
          <w:szCs w:val="28"/>
          <w:lang w:val="en-UA"/>
        </w:rPr>
      </w:pPr>
      <w:r w:rsidRPr="00700462">
        <w:rPr>
          <w:rFonts w:ascii="Times New Roman" w:eastAsia="Times New Roman" w:hAnsi="Times New Roman" w:cs="Times New Roman"/>
          <w:color w:val="000000"/>
          <w:sz w:val="28"/>
          <w:szCs w:val="28"/>
          <w:lang w:val="en-UA"/>
        </w:rPr>
        <w:lastRenderedPageBreak/>
        <w:t>Послідовно дотримуючись обраної концепції, авторка забезпечила чіткий взаємозв’язок між структурними елементами роботи. У дисертації опрацьовано значний масив доктринальних джерел, положення міжнародно-правових актів, практику ЄСПЛ та чинне законодавство України. Критично осмислюючи наявні підходи, дослідниця успішно сформувала власне бачення проблематики.</w:t>
      </w:r>
      <w:r>
        <w:rPr>
          <w:rFonts w:ascii="Times New Roman" w:eastAsia="Times New Roman" w:hAnsi="Times New Roman" w:cs="Times New Roman"/>
          <w:color w:val="000000"/>
          <w:sz w:val="28"/>
          <w:szCs w:val="28"/>
          <w:lang w:val="uk-UA"/>
        </w:rPr>
        <w:t xml:space="preserve"> </w:t>
      </w:r>
      <w:r w:rsidRPr="00700462">
        <w:rPr>
          <w:rFonts w:ascii="Times New Roman" w:eastAsia="Times New Roman" w:hAnsi="Times New Roman" w:cs="Times New Roman"/>
          <w:color w:val="000000"/>
          <w:sz w:val="28"/>
          <w:szCs w:val="28"/>
          <w:lang w:val="en-UA"/>
        </w:rPr>
        <w:t>Високої оцінки заслуговує використання комплексу методів дослідження. Завдяки системно-структурному підходу визначено місце інституту кримінального проступку в системі кримінального права та його зв’язок із нормами Загальної та Особливої частин КК України. Формально-юридичний метод дозволив виявити недоліки нормативного регулювання, а порівняльно-правовий — дослідити зарубіжний досвід для його адаптації у вітчизняне законодавство.</w:t>
      </w:r>
    </w:p>
    <w:p w14:paraId="63D2DFA0" w14:textId="3E607EFE" w:rsidR="00700462" w:rsidRPr="00700462" w:rsidRDefault="00700462" w:rsidP="00700462">
      <w:pPr>
        <w:spacing w:after="0" w:line="360" w:lineRule="auto"/>
        <w:ind w:firstLine="709"/>
        <w:jc w:val="both"/>
        <w:rPr>
          <w:rFonts w:ascii="Times New Roman" w:eastAsia="Times New Roman" w:hAnsi="Times New Roman" w:cs="Times New Roman"/>
          <w:color w:val="000000"/>
          <w:sz w:val="28"/>
          <w:szCs w:val="28"/>
          <w:lang w:val="uk-UA"/>
        </w:rPr>
      </w:pPr>
      <w:r w:rsidRPr="00700462">
        <w:rPr>
          <w:rFonts w:ascii="Times New Roman" w:eastAsia="Times New Roman" w:hAnsi="Times New Roman" w:cs="Times New Roman"/>
          <w:color w:val="000000"/>
          <w:sz w:val="28"/>
          <w:szCs w:val="28"/>
          <w:lang w:val="en-UA"/>
        </w:rPr>
        <w:t>Запропоновані напрями модернізації права спираються на глибокий аналіз прогалин і колізій правозастосування. Особливої уваги заслуговують положення щодо розмежування кримінальних проступків та адміністративних правопорушень, оптимізації покарань і підвищення ефективності дізнання. Сформульовані рекомендації мають виразний прикладний характер, що підтверджує практичну цінність роботи для правоохоронної та судової діяльності.</w:t>
      </w:r>
    </w:p>
    <w:p w14:paraId="40B08A0E" w14:textId="3192B267" w:rsidR="00700462" w:rsidRPr="00700462" w:rsidRDefault="00700462" w:rsidP="00700462">
      <w:pPr>
        <w:pStyle w:val="NormalWeb"/>
        <w:spacing w:after="0" w:line="360" w:lineRule="auto"/>
        <w:ind w:firstLine="708"/>
        <w:jc w:val="both"/>
        <w:rPr>
          <w:rFonts w:eastAsia="Times New Roman"/>
          <w:color w:val="000000"/>
          <w:sz w:val="28"/>
          <w:szCs w:val="28"/>
          <w:lang w:val="uk-UA"/>
        </w:rPr>
      </w:pPr>
      <w:proofErr w:type="spellStart"/>
      <w:r w:rsidRPr="00700462">
        <w:rPr>
          <w:b/>
          <w:bCs/>
          <w:sz w:val="28"/>
          <w:szCs w:val="28"/>
        </w:rPr>
        <w:t>Оцінка</w:t>
      </w:r>
      <w:proofErr w:type="spellEnd"/>
      <w:r w:rsidRPr="00700462">
        <w:rPr>
          <w:b/>
          <w:bCs/>
          <w:sz w:val="28"/>
          <w:szCs w:val="28"/>
        </w:rPr>
        <w:t xml:space="preserve"> </w:t>
      </w:r>
      <w:proofErr w:type="spellStart"/>
      <w:r w:rsidRPr="00700462">
        <w:rPr>
          <w:b/>
          <w:bCs/>
          <w:sz w:val="28"/>
          <w:szCs w:val="28"/>
        </w:rPr>
        <w:t>змісту</w:t>
      </w:r>
      <w:proofErr w:type="spellEnd"/>
      <w:r w:rsidRPr="00700462">
        <w:rPr>
          <w:b/>
          <w:bCs/>
          <w:sz w:val="28"/>
          <w:szCs w:val="28"/>
        </w:rPr>
        <w:t xml:space="preserve"> </w:t>
      </w:r>
      <w:proofErr w:type="spellStart"/>
      <w:r w:rsidRPr="00700462">
        <w:rPr>
          <w:b/>
          <w:bCs/>
          <w:sz w:val="28"/>
          <w:szCs w:val="28"/>
        </w:rPr>
        <w:t>дисертації</w:t>
      </w:r>
      <w:proofErr w:type="spellEnd"/>
      <w:r w:rsidRPr="00700462">
        <w:rPr>
          <w:b/>
          <w:bCs/>
          <w:sz w:val="28"/>
          <w:szCs w:val="28"/>
        </w:rPr>
        <w:t xml:space="preserve">, </w:t>
      </w:r>
      <w:proofErr w:type="spellStart"/>
      <w:r w:rsidRPr="00700462">
        <w:rPr>
          <w:b/>
          <w:bCs/>
          <w:sz w:val="28"/>
          <w:szCs w:val="28"/>
        </w:rPr>
        <w:t>її</w:t>
      </w:r>
      <w:proofErr w:type="spellEnd"/>
      <w:r w:rsidRPr="00700462">
        <w:rPr>
          <w:b/>
          <w:bCs/>
          <w:sz w:val="28"/>
          <w:szCs w:val="28"/>
        </w:rPr>
        <w:t xml:space="preserve"> </w:t>
      </w:r>
      <w:proofErr w:type="spellStart"/>
      <w:r w:rsidRPr="00700462">
        <w:rPr>
          <w:b/>
          <w:bCs/>
          <w:sz w:val="28"/>
          <w:szCs w:val="28"/>
        </w:rPr>
        <w:t>завершеність</w:t>
      </w:r>
      <w:proofErr w:type="spellEnd"/>
      <w:r w:rsidRPr="00700462">
        <w:rPr>
          <w:b/>
          <w:bCs/>
          <w:sz w:val="28"/>
          <w:szCs w:val="28"/>
        </w:rPr>
        <w:t xml:space="preserve">. </w:t>
      </w:r>
      <w:r w:rsidRPr="00700462">
        <w:rPr>
          <w:rFonts w:eastAsia="Times New Roman"/>
          <w:color w:val="000000"/>
          <w:sz w:val="28"/>
          <w:szCs w:val="28"/>
          <w:lang w:val="en-UA"/>
        </w:rPr>
        <w:t>Дисертація складається з анотації, вступу, трьох розділів, що охоплюють дев’ять підрозділів, висновку, списку використаних джерел та додатків. У вступі обґрунтовано актуальність наукового дослідження, наголошено на зв’язку теми дисертаційної роботи з науковими програмами та науковими темами закладу вищої освіти. Автору вдалося в цілому правильно визначити мету, завдання та предмет дослідження. Успішно визначено методологічну основу дисертації, сформульовано наукову новизну, а також викладено основні положення, що виносяться на захист. Продемонстровано практичне значення одержаних результатів, зазначено про публікації та апробацію.</w:t>
      </w:r>
      <w:r>
        <w:rPr>
          <w:rFonts w:eastAsia="Times New Roman"/>
          <w:color w:val="000000"/>
          <w:sz w:val="28"/>
          <w:szCs w:val="28"/>
          <w:lang w:val="uk-UA"/>
        </w:rPr>
        <w:t xml:space="preserve"> </w:t>
      </w:r>
      <w:r w:rsidRPr="00700462">
        <w:rPr>
          <w:rFonts w:eastAsia="Times New Roman"/>
          <w:color w:val="000000"/>
          <w:sz w:val="28"/>
          <w:szCs w:val="28"/>
          <w:lang w:val="en-UA"/>
        </w:rPr>
        <w:t xml:space="preserve">Логіка побудови роботи є чіткою та послідовною: зміст усіх розділів і підрозділів чітко розкриває визначені автором завдання та </w:t>
      </w:r>
      <w:r w:rsidRPr="00700462">
        <w:rPr>
          <w:rFonts w:eastAsia="Times New Roman"/>
          <w:color w:val="000000"/>
          <w:sz w:val="28"/>
          <w:szCs w:val="28"/>
          <w:lang w:val="en-UA"/>
        </w:rPr>
        <w:lastRenderedPageBreak/>
        <w:t>повною мірою підпорядкований єдиній меті дослідження. Такий підхід дозволив всебічно та глибоко розглянути кожен із винесених на розгляд аспектів проблеми. На основі проведеного аналізу можна стверджувати, що дисертаційна робота є цілісною, самостійною та повністю завершеною науковою працею, яка містить обґрунтовані теоретичні положення та практичні рекомендації.</w:t>
      </w:r>
    </w:p>
    <w:p w14:paraId="2E74968B" w14:textId="77777777" w:rsidR="00700462" w:rsidRPr="00700462" w:rsidRDefault="00700462" w:rsidP="00700462">
      <w:pPr>
        <w:pStyle w:val="p1"/>
        <w:spacing w:line="360" w:lineRule="auto"/>
        <w:ind w:firstLine="708"/>
        <w:jc w:val="both"/>
        <w:rPr>
          <w:sz w:val="28"/>
          <w:szCs w:val="28"/>
        </w:rPr>
      </w:pPr>
      <w:r w:rsidRPr="00700462">
        <w:rPr>
          <w:b/>
          <w:bCs/>
          <w:sz w:val="28"/>
          <w:szCs w:val="28"/>
        </w:rPr>
        <w:t xml:space="preserve">Практичне значення одержаних результатів </w:t>
      </w:r>
      <w:r w:rsidRPr="00700462">
        <w:rPr>
          <w:sz w:val="28"/>
          <w:szCs w:val="28"/>
        </w:rPr>
        <w:t>полягає у можливості їх</w:t>
      </w:r>
    </w:p>
    <w:p w14:paraId="49C00D64" w14:textId="77777777" w:rsidR="00700462" w:rsidRPr="00700462" w:rsidRDefault="00700462" w:rsidP="00700462">
      <w:pPr>
        <w:pStyle w:val="p1"/>
        <w:spacing w:line="360" w:lineRule="auto"/>
        <w:jc w:val="both"/>
        <w:rPr>
          <w:sz w:val="28"/>
          <w:szCs w:val="28"/>
        </w:rPr>
      </w:pPr>
      <w:r w:rsidRPr="00700462">
        <w:rPr>
          <w:sz w:val="28"/>
          <w:szCs w:val="28"/>
        </w:rPr>
        <w:t>впровадження в наступних сферах:</w:t>
      </w:r>
    </w:p>
    <w:p w14:paraId="119F5238" w14:textId="24FDAE8A" w:rsidR="00700462" w:rsidRPr="00700462" w:rsidRDefault="00700462" w:rsidP="00700462">
      <w:pPr>
        <w:pStyle w:val="p1"/>
        <w:spacing w:line="360" w:lineRule="auto"/>
        <w:ind w:firstLine="708"/>
        <w:jc w:val="both"/>
        <w:rPr>
          <w:sz w:val="28"/>
          <w:szCs w:val="28"/>
        </w:rPr>
      </w:pPr>
      <w:r w:rsidRPr="00700462">
        <w:rPr>
          <w:i/>
          <w:iCs/>
          <w:sz w:val="28"/>
          <w:szCs w:val="28"/>
          <w:lang w:val="uk-UA"/>
        </w:rPr>
        <w:t>у</w:t>
      </w:r>
      <w:r w:rsidRPr="00700462">
        <w:rPr>
          <w:i/>
          <w:iCs/>
          <w:sz w:val="28"/>
          <w:szCs w:val="28"/>
        </w:rPr>
        <w:t xml:space="preserve"> законотворчої</w:t>
      </w:r>
      <w:r w:rsidRPr="00700462">
        <w:rPr>
          <w:sz w:val="28"/>
          <w:szCs w:val="28"/>
          <w:lang w:val="uk-UA"/>
        </w:rPr>
        <w:t xml:space="preserve"> </w:t>
      </w:r>
      <w:r w:rsidRPr="00700462">
        <w:rPr>
          <w:i/>
          <w:iCs/>
          <w:sz w:val="28"/>
          <w:szCs w:val="28"/>
        </w:rPr>
        <w:t>діяльності</w:t>
      </w:r>
      <w:r w:rsidRPr="00700462">
        <w:rPr>
          <w:b/>
          <w:bCs/>
          <w:i/>
          <w:iCs/>
          <w:sz w:val="28"/>
          <w:szCs w:val="28"/>
        </w:rPr>
        <w:t xml:space="preserve"> –</w:t>
      </w:r>
      <w:r>
        <w:rPr>
          <w:sz w:val="28"/>
          <w:szCs w:val="28"/>
          <w:lang w:val="uk-UA"/>
        </w:rPr>
        <w:t xml:space="preserve"> </w:t>
      </w:r>
      <w:r w:rsidRPr="00700462">
        <w:rPr>
          <w:sz w:val="28"/>
          <w:szCs w:val="28"/>
        </w:rPr>
        <w:t xml:space="preserve">для </w:t>
      </w:r>
      <w:r>
        <w:rPr>
          <w:sz w:val="28"/>
          <w:szCs w:val="28"/>
          <w:lang w:val="uk-UA"/>
        </w:rPr>
        <w:t xml:space="preserve">вдосконалення </w:t>
      </w:r>
      <w:r w:rsidRPr="00700462">
        <w:rPr>
          <w:sz w:val="28"/>
          <w:szCs w:val="28"/>
        </w:rPr>
        <w:t>положень кримінального, адміністративного та процесуального</w:t>
      </w:r>
      <w:r>
        <w:rPr>
          <w:sz w:val="28"/>
          <w:szCs w:val="28"/>
          <w:lang w:val="uk-UA"/>
        </w:rPr>
        <w:t xml:space="preserve"> </w:t>
      </w:r>
      <w:r w:rsidRPr="00700462">
        <w:rPr>
          <w:sz w:val="28"/>
          <w:szCs w:val="28"/>
        </w:rPr>
        <w:t>законодавства з урахуванням сучасних тенденцій розвитку права</w:t>
      </w:r>
      <w:r>
        <w:rPr>
          <w:sz w:val="28"/>
          <w:szCs w:val="28"/>
          <w:lang w:val="uk-UA"/>
        </w:rPr>
        <w:t xml:space="preserve"> з метою </w:t>
      </w:r>
      <w:r w:rsidRPr="00700462">
        <w:rPr>
          <w:sz w:val="28"/>
          <w:szCs w:val="28"/>
        </w:rPr>
        <w:t>гармонізації національного законодавства</w:t>
      </w:r>
      <w:r>
        <w:rPr>
          <w:sz w:val="28"/>
          <w:szCs w:val="28"/>
          <w:lang w:val="uk-UA"/>
        </w:rPr>
        <w:t xml:space="preserve"> </w:t>
      </w:r>
      <w:r w:rsidRPr="00700462">
        <w:rPr>
          <w:sz w:val="28"/>
          <w:szCs w:val="28"/>
        </w:rPr>
        <w:t>з міжнародними стандартами та практикою Європейського Союзу;</w:t>
      </w:r>
      <w:r w:rsidRPr="00700462">
        <w:rPr>
          <w:b/>
          <w:bCs/>
          <w:sz w:val="28"/>
          <w:szCs w:val="28"/>
        </w:rPr>
        <w:t xml:space="preserve"> </w:t>
      </w:r>
    </w:p>
    <w:p w14:paraId="3487475A" w14:textId="67985965" w:rsidR="00700462" w:rsidRPr="00700462" w:rsidRDefault="00700462" w:rsidP="00700462">
      <w:pPr>
        <w:pStyle w:val="p1"/>
        <w:spacing w:line="360" w:lineRule="auto"/>
        <w:ind w:firstLine="708"/>
        <w:jc w:val="both"/>
        <w:rPr>
          <w:sz w:val="28"/>
          <w:szCs w:val="28"/>
          <w:lang w:val="uk-UA"/>
        </w:rPr>
      </w:pPr>
      <w:r>
        <w:rPr>
          <w:i/>
          <w:iCs/>
          <w:sz w:val="28"/>
          <w:szCs w:val="28"/>
          <w:lang w:val="uk-UA"/>
        </w:rPr>
        <w:t>у</w:t>
      </w:r>
      <w:r w:rsidRPr="00700462">
        <w:rPr>
          <w:i/>
          <w:iCs/>
          <w:sz w:val="28"/>
          <w:szCs w:val="28"/>
        </w:rPr>
        <w:t xml:space="preserve"> практичній діяльності </w:t>
      </w:r>
      <w:r w:rsidRPr="00700462">
        <w:rPr>
          <w:sz w:val="28"/>
          <w:szCs w:val="28"/>
        </w:rPr>
        <w:t>правоохоронних органів</w:t>
      </w:r>
      <w:r>
        <w:rPr>
          <w:sz w:val="28"/>
          <w:szCs w:val="28"/>
          <w:lang w:val="uk-UA"/>
        </w:rPr>
        <w:t xml:space="preserve"> при застосуванні адміністративного, кримінального та кримінально-процесуального законодавства України та здійсненні превентивної діяльності;</w:t>
      </w:r>
    </w:p>
    <w:p w14:paraId="47207B9F" w14:textId="501FA1EA" w:rsidR="00700462" w:rsidRPr="00700462" w:rsidRDefault="00700462" w:rsidP="00700462">
      <w:pPr>
        <w:pStyle w:val="p1"/>
        <w:spacing w:line="360" w:lineRule="auto"/>
        <w:ind w:firstLine="708"/>
        <w:jc w:val="both"/>
        <w:rPr>
          <w:sz w:val="28"/>
          <w:szCs w:val="28"/>
          <w:lang w:val="uk-UA"/>
        </w:rPr>
      </w:pPr>
      <w:r w:rsidRPr="00700462">
        <w:rPr>
          <w:i/>
          <w:iCs/>
          <w:sz w:val="28"/>
          <w:szCs w:val="28"/>
          <w:lang w:val="uk-UA"/>
        </w:rPr>
        <w:t>у</w:t>
      </w:r>
      <w:r w:rsidRPr="00700462">
        <w:rPr>
          <w:i/>
          <w:iCs/>
          <w:sz w:val="28"/>
          <w:szCs w:val="28"/>
        </w:rPr>
        <w:t xml:space="preserve"> науково-дослідній діяльності та освітньо</w:t>
      </w:r>
      <w:r>
        <w:rPr>
          <w:i/>
          <w:iCs/>
          <w:sz w:val="28"/>
          <w:szCs w:val="28"/>
          <w:lang w:val="uk-UA"/>
        </w:rPr>
        <w:t>му</w:t>
      </w:r>
      <w:r w:rsidRPr="00700462">
        <w:rPr>
          <w:i/>
          <w:iCs/>
          <w:sz w:val="28"/>
          <w:szCs w:val="28"/>
        </w:rPr>
        <w:t xml:space="preserve"> процес</w:t>
      </w:r>
      <w:r>
        <w:rPr>
          <w:i/>
          <w:iCs/>
          <w:sz w:val="28"/>
          <w:szCs w:val="28"/>
          <w:lang w:val="uk-UA"/>
        </w:rPr>
        <w:t>і</w:t>
      </w:r>
      <w:r w:rsidRPr="00700462">
        <w:rPr>
          <w:b/>
          <w:bCs/>
          <w:i/>
          <w:iCs/>
          <w:sz w:val="28"/>
          <w:szCs w:val="28"/>
        </w:rPr>
        <w:t xml:space="preserve"> – </w:t>
      </w:r>
      <w:r>
        <w:rPr>
          <w:sz w:val="28"/>
          <w:szCs w:val="28"/>
          <w:lang w:val="uk-UA"/>
        </w:rPr>
        <w:t xml:space="preserve">як </w:t>
      </w:r>
      <w:r w:rsidRPr="00700462">
        <w:rPr>
          <w:sz w:val="28"/>
          <w:szCs w:val="28"/>
        </w:rPr>
        <w:t xml:space="preserve">підґрунтя для подальших досліджень у </w:t>
      </w:r>
      <w:r>
        <w:rPr>
          <w:sz w:val="28"/>
          <w:szCs w:val="28"/>
          <w:lang w:val="uk-UA"/>
        </w:rPr>
        <w:t xml:space="preserve">сфері кримінально-правової політики щодо відповідальності за кримінальні проступки, </w:t>
      </w:r>
      <w:r w:rsidRPr="00700462">
        <w:rPr>
          <w:sz w:val="28"/>
          <w:szCs w:val="28"/>
        </w:rPr>
        <w:t xml:space="preserve">при </w:t>
      </w:r>
      <w:r>
        <w:rPr>
          <w:sz w:val="28"/>
          <w:szCs w:val="28"/>
          <w:lang w:val="uk-UA"/>
        </w:rPr>
        <w:t>розробці</w:t>
      </w:r>
      <w:r w:rsidRPr="00700462">
        <w:rPr>
          <w:sz w:val="28"/>
          <w:szCs w:val="28"/>
          <w:lang w:val="uk-UA"/>
        </w:rPr>
        <w:t xml:space="preserve"> </w:t>
      </w:r>
      <w:r w:rsidRPr="00700462">
        <w:rPr>
          <w:sz w:val="28"/>
          <w:szCs w:val="28"/>
        </w:rPr>
        <w:t>навчально-методичних матеріалів, підручників, практикумів для студентів</w:t>
      </w:r>
      <w:r w:rsidRPr="00700462">
        <w:rPr>
          <w:sz w:val="28"/>
          <w:szCs w:val="28"/>
          <w:lang w:val="uk-UA"/>
        </w:rPr>
        <w:t xml:space="preserve"> </w:t>
      </w:r>
      <w:r w:rsidRPr="00700462">
        <w:rPr>
          <w:sz w:val="28"/>
          <w:szCs w:val="28"/>
        </w:rPr>
        <w:t>юридичних та правоохоронних спеціальностей</w:t>
      </w:r>
      <w:r>
        <w:rPr>
          <w:sz w:val="28"/>
          <w:szCs w:val="28"/>
          <w:lang w:val="uk-UA"/>
        </w:rPr>
        <w:t xml:space="preserve"> тощо.</w:t>
      </w:r>
    </w:p>
    <w:p w14:paraId="5E0A4F10" w14:textId="46410318" w:rsidR="003E6895" w:rsidRPr="00577ADC" w:rsidRDefault="00577ADC" w:rsidP="00577ADC">
      <w:pPr>
        <w:spacing w:after="0" w:line="360" w:lineRule="auto"/>
        <w:ind w:firstLine="709"/>
        <w:jc w:val="both"/>
        <w:rPr>
          <w:rFonts w:ascii="Times New Roman" w:hAnsi="Times New Roman" w:cs="Times New Roman"/>
          <w:b/>
          <w:sz w:val="28"/>
          <w:szCs w:val="28"/>
          <w:lang w:val="uk-UA"/>
        </w:rPr>
      </w:pPr>
      <w:r w:rsidRPr="00577ADC">
        <w:rPr>
          <w:rFonts w:ascii="Times New Roman" w:hAnsi="Times New Roman" w:cs="Times New Roman"/>
          <w:b/>
          <w:sz w:val="28"/>
          <w:szCs w:val="28"/>
          <w:lang w:val="uk-UA"/>
        </w:rPr>
        <w:t>4.</w:t>
      </w:r>
      <w:r w:rsidRPr="00577ADC">
        <w:rPr>
          <w:b/>
          <w:lang w:val="uk-UA"/>
        </w:rPr>
        <w:t> </w:t>
      </w:r>
      <w:r w:rsidR="003E6895" w:rsidRPr="00577ADC">
        <w:rPr>
          <w:rFonts w:ascii="Times New Roman" w:hAnsi="Times New Roman" w:cs="Times New Roman"/>
          <w:b/>
          <w:sz w:val="28"/>
          <w:szCs w:val="28"/>
          <w:lang w:val="uk-UA"/>
        </w:rPr>
        <w:t>Загальна оцінка дисертаційної роботи та повнота викладу одержаних результатів в опублікованих працях</w:t>
      </w:r>
    </w:p>
    <w:p w14:paraId="1A71346F" w14:textId="77777777" w:rsidR="003E6895" w:rsidRPr="00577ADC" w:rsidRDefault="003E6895" w:rsidP="00577ADC">
      <w:pPr>
        <w:spacing w:after="0" w:line="360" w:lineRule="auto"/>
        <w:ind w:firstLine="709"/>
        <w:jc w:val="both"/>
        <w:rPr>
          <w:rFonts w:ascii="Times New Roman" w:hAnsi="Times New Roman" w:cs="Times New Roman"/>
          <w:bCs/>
          <w:sz w:val="28"/>
          <w:szCs w:val="28"/>
          <w:lang w:val="uk-UA"/>
        </w:rPr>
      </w:pPr>
      <w:r w:rsidRPr="00577ADC">
        <w:rPr>
          <w:rFonts w:ascii="Times New Roman" w:hAnsi="Times New Roman" w:cs="Times New Roman"/>
          <w:bCs/>
          <w:sz w:val="28"/>
          <w:szCs w:val="28"/>
          <w:lang w:val="uk-UA"/>
        </w:rPr>
        <w:t>Основні положення, висновки та рекомендації, сформульовані у дисертації, знайшли належне відображення у 4 наукових статтях, опублікованих у фахових виданнях з юридичних наук, а також у 5 тезах доповідей на науково-практичних конференціях, що свідчить про достатній рівень апробації результатів проведеного дослідження та їх наукову значущість.</w:t>
      </w:r>
    </w:p>
    <w:p w14:paraId="70DFA8D7" w14:textId="77777777" w:rsidR="003E6895" w:rsidRPr="00577ADC" w:rsidRDefault="003E6895" w:rsidP="00577ADC">
      <w:pPr>
        <w:spacing w:after="0" w:line="360" w:lineRule="auto"/>
        <w:ind w:firstLine="709"/>
        <w:jc w:val="both"/>
        <w:rPr>
          <w:rFonts w:ascii="Times New Roman" w:hAnsi="Times New Roman" w:cs="Times New Roman"/>
          <w:bCs/>
          <w:sz w:val="28"/>
          <w:szCs w:val="28"/>
          <w:lang w:val="uk-UA"/>
        </w:rPr>
      </w:pPr>
      <w:r w:rsidRPr="00577ADC">
        <w:rPr>
          <w:rFonts w:ascii="Times New Roman" w:hAnsi="Times New Roman" w:cs="Times New Roman"/>
          <w:bCs/>
          <w:sz w:val="28"/>
          <w:szCs w:val="28"/>
          <w:lang w:val="uk-UA"/>
        </w:rPr>
        <w:lastRenderedPageBreak/>
        <w:t>Опубліковані праці охоплюють ключові аспекти проблематики кримінально-правових засад відповідальності за кримінальні проступки, зокрема питання правової природи кримінального проступку, критеріїв його відмежування від злочинів та адміністративних правопорушень, особливостей реалізації кримінальної відповідальності, функціонування інституту дізнання, а також напрями вдосконалення кримінального і кримінального процесуального законодавства України. Зміст публікацій загалом відповідає основним результатам дисертаційного дослідження та відображає авторську концепцію вирішення поставлених наукових завдань.</w:t>
      </w:r>
    </w:p>
    <w:p w14:paraId="629073B2" w14:textId="28EF6298" w:rsidR="00700462" w:rsidRPr="00700462" w:rsidRDefault="00700462" w:rsidP="00700462">
      <w:pPr>
        <w:pStyle w:val="p1"/>
        <w:spacing w:line="360" w:lineRule="auto"/>
        <w:ind w:firstLine="708"/>
        <w:jc w:val="both"/>
        <w:rPr>
          <w:sz w:val="28"/>
          <w:szCs w:val="28"/>
        </w:rPr>
      </w:pPr>
      <w:r w:rsidRPr="00700462">
        <w:rPr>
          <w:b/>
          <w:bCs/>
          <w:sz w:val="28"/>
          <w:szCs w:val="28"/>
        </w:rPr>
        <w:t xml:space="preserve">Дотримання принципів академічної доброчесності </w:t>
      </w:r>
      <w:r w:rsidRPr="00700462">
        <w:rPr>
          <w:sz w:val="28"/>
          <w:szCs w:val="28"/>
        </w:rPr>
        <w:t>оцінювалося виходячи</w:t>
      </w:r>
      <w:r>
        <w:rPr>
          <w:sz w:val="28"/>
          <w:szCs w:val="28"/>
          <w:lang w:val="uk-UA"/>
        </w:rPr>
        <w:t xml:space="preserve"> </w:t>
      </w:r>
      <w:r w:rsidRPr="00700462">
        <w:rPr>
          <w:sz w:val="28"/>
          <w:szCs w:val="28"/>
        </w:rPr>
        <w:t>з сутності таких принципів та підходів до розуміння основних різновидів</w:t>
      </w:r>
      <w:r>
        <w:rPr>
          <w:sz w:val="28"/>
          <w:szCs w:val="28"/>
          <w:lang w:val="uk-UA"/>
        </w:rPr>
        <w:t xml:space="preserve"> </w:t>
      </w:r>
      <w:r w:rsidRPr="00700462">
        <w:rPr>
          <w:sz w:val="28"/>
          <w:szCs w:val="28"/>
        </w:rPr>
        <w:t>академічного плагіату, викладених в Листі Міністерства освіти і науки України</w:t>
      </w:r>
      <w:r>
        <w:rPr>
          <w:sz w:val="28"/>
          <w:szCs w:val="28"/>
          <w:lang w:val="uk-UA"/>
        </w:rPr>
        <w:t xml:space="preserve"> </w:t>
      </w:r>
      <w:r w:rsidRPr="00700462">
        <w:rPr>
          <w:sz w:val="28"/>
          <w:szCs w:val="28"/>
        </w:rPr>
        <w:t>від 23.10.2018 № 1/9-650 «Щодо рекомендацій з академічної доброчесності для</w:t>
      </w:r>
      <w:r>
        <w:rPr>
          <w:sz w:val="28"/>
          <w:szCs w:val="28"/>
          <w:lang w:val="uk-UA"/>
        </w:rPr>
        <w:t xml:space="preserve"> </w:t>
      </w:r>
      <w:r w:rsidRPr="00700462">
        <w:rPr>
          <w:sz w:val="28"/>
          <w:szCs w:val="28"/>
        </w:rPr>
        <w:t>закладів вищої освіти» та положень ЗУ «Про академічну доброчесність» (який</w:t>
      </w:r>
      <w:r>
        <w:rPr>
          <w:sz w:val="28"/>
          <w:szCs w:val="28"/>
          <w:lang w:val="uk-UA"/>
        </w:rPr>
        <w:t xml:space="preserve"> </w:t>
      </w:r>
      <w:r w:rsidRPr="00700462">
        <w:rPr>
          <w:sz w:val="28"/>
          <w:szCs w:val="28"/>
        </w:rPr>
        <w:t>набуде чинності 31.07.2026 р.). Дисертант належною мірою забезпечив</w:t>
      </w:r>
      <w:r>
        <w:rPr>
          <w:sz w:val="28"/>
          <w:szCs w:val="28"/>
          <w:lang w:val="uk-UA"/>
        </w:rPr>
        <w:t xml:space="preserve"> </w:t>
      </w:r>
      <w:r w:rsidRPr="00700462">
        <w:rPr>
          <w:sz w:val="28"/>
          <w:szCs w:val="28"/>
        </w:rPr>
        <w:t>прозорість наукового дослідження шляхом зазначення (повідомлення)</w:t>
      </w:r>
      <w:r>
        <w:rPr>
          <w:sz w:val="28"/>
          <w:szCs w:val="28"/>
          <w:lang w:val="uk-UA"/>
        </w:rPr>
        <w:t xml:space="preserve"> </w:t>
      </w:r>
      <w:r w:rsidRPr="00700462">
        <w:rPr>
          <w:sz w:val="28"/>
          <w:szCs w:val="28"/>
        </w:rPr>
        <w:t>достовірної інформації про первинні дані дослідження, використані/застосовані</w:t>
      </w:r>
      <w:r>
        <w:rPr>
          <w:sz w:val="28"/>
          <w:szCs w:val="28"/>
          <w:lang w:val="uk-UA"/>
        </w:rPr>
        <w:t xml:space="preserve"> </w:t>
      </w:r>
      <w:r w:rsidRPr="00700462">
        <w:rPr>
          <w:sz w:val="28"/>
          <w:szCs w:val="28"/>
        </w:rPr>
        <w:t>методи, порядок проведення і результати власних досліджень, джерела</w:t>
      </w:r>
      <w:r>
        <w:rPr>
          <w:sz w:val="28"/>
          <w:szCs w:val="28"/>
          <w:lang w:val="uk-UA"/>
        </w:rPr>
        <w:t xml:space="preserve"> </w:t>
      </w:r>
      <w:r w:rsidRPr="00700462">
        <w:rPr>
          <w:sz w:val="28"/>
          <w:szCs w:val="28"/>
        </w:rPr>
        <w:t>використаної інформації, власну дослідницьку діяльність.</w:t>
      </w:r>
    </w:p>
    <w:p w14:paraId="79733095" w14:textId="5EE1B42A" w:rsidR="00700462" w:rsidRPr="00700462" w:rsidRDefault="00700462" w:rsidP="00700462">
      <w:pPr>
        <w:pStyle w:val="p1"/>
        <w:spacing w:line="360" w:lineRule="auto"/>
        <w:ind w:firstLine="708"/>
        <w:jc w:val="both"/>
        <w:rPr>
          <w:sz w:val="28"/>
          <w:szCs w:val="28"/>
        </w:rPr>
      </w:pPr>
      <w:r w:rsidRPr="00700462">
        <w:rPr>
          <w:sz w:val="28"/>
          <w:szCs w:val="28"/>
        </w:rPr>
        <w:t>В роботі дисертан</w:t>
      </w:r>
      <w:r>
        <w:rPr>
          <w:sz w:val="28"/>
          <w:szCs w:val="28"/>
          <w:lang w:val="uk-UA"/>
        </w:rPr>
        <w:t>тка</w:t>
      </w:r>
      <w:r w:rsidRPr="00700462">
        <w:rPr>
          <w:sz w:val="28"/>
          <w:szCs w:val="28"/>
        </w:rPr>
        <w:t xml:space="preserve"> не допусти</w:t>
      </w:r>
      <w:r>
        <w:rPr>
          <w:sz w:val="28"/>
          <w:szCs w:val="28"/>
          <w:lang w:val="uk-UA"/>
        </w:rPr>
        <w:t>ла</w:t>
      </w:r>
      <w:r w:rsidRPr="00700462">
        <w:rPr>
          <w:sz w:val="28"/>
          <w:szCs w:val="28"/>
        </w:rPr>
        <w:t>: дослівного запозичення текстових</w:t>
      </w:r>
      <w:r>
        <w:rPr>
          <w:sz w:val="28"/>
          <w:szCs w:val="28"/>
          <w:lang w:val="uk-UA"/>
        </w:rPr>
        <w:t xml:space="preserve"> </w:t>
      </w:r>
      <w:r w:rsidRPr="00700462">
        <w:rPr>
          <w:sz w:val="28"/>
          <w:szCs w:val="28"/>
        </w:rPr>
        <w:t>фрагментів без оформлення їх як цитат з посиланням на джерело; використання</w:t>
      </w:r>
      <w:r>
        <w:rPr>
          <w:sz w:val="28"/>
          <w:szCs w:val="28"/>
          <w:lang w:val="uk-UA"/>
        </w:rPr>
        <w:t xml:space="preserve"> </w:t>
      </w:r>
      <w:r w:rsidRPr="00700462">
        <w:rPr>
          <w:sz w:val="28"/>
          <w:szCs w:val="28"/>
        </w:rPr>
        <w:t>інформації у виді фактів, ідей, тощо з джерела без посилання на це джерело;</w:t>
      </w:r>
      <w:r>
        <w:rPr>
          <w:sz w:val="28"/>
          <w:szCs w:val="28"/>
          <w:lang w:val="uk-UA"/>
        </w:rPr>
        <w:t xml:space="preserve"> </w:t>
      </w:r>
      <w:r w:rsidRPr="00700462">
        <w:rPr>
          <w:sz w:val="28"/>
          <w:szCs w:val="28"/>
        </w:rPr>
        <w:t>перефразування тексту джерела у формі, що є близькою до оригінального тексту,</w:t>
      </w:r>
      <w:r>
        <w:rPr>
          <w:sz w:val="28"/>
          <w:szCs w:val="28"/>
          <w:lang w:val="uk-UA"/>
        </w:rPr>
        <w:t xml:space="preserve"> </w:t>
      </w:r>
      <w:r w:rsidRPr="00700462">
        <w:rPr>
          <w:sz w:val="28"/>
          <w:szCs w:val="28"/>
        </w:rPr>
        <w:t>або наведення узагальнення ідей, інтерпретацій чи висновків з певного джерела</w:t>
      </w:r>
      <w:r w:rsidRPr="00700462">
        <w:rPr>
          <w:sz w:val="28"/>
          <w:szCs w:val="28"/>
          <w:lang w:val="uk-UA"/>
        </w:rPr>
        <w:t xml:space="preserve"> </w:t>
      </w:r>
      <w:r w:rsidRPr="00700462">
        <w:rPr>
          <w:sz w:val="28"/>
          <w:szCs w:val="28"/>
        </w:rPr>
        <w:t>без посилання на це джерело. Текст роботи оригінальний, не містить плагіату,</w:t>
      </w:r>
      <w:r w:rsidRPr="00700462">
        <w:rPr>
          <w:sz w:val="28"/>
          <w:szCs w:val="28"/>
          <w:lang w:val="uk-UA"/>
        </w:rPr>
        <w:t xml:space="preserve"> </w:t>
      </w:r>
      <w:r w:rsidRPr="00700462">
        <w:rPr>
          <w:sz w:val="28"/>
          <w:szCs w:val="28"/>
        </w:rPr>
        <w:t>фабрикації чи фальсифікації.</w:t>
      </w:r>
    </w:p>
    <w:p w14:paraId="694259E7" w14:textId="48044829" w:rsidR="00700462" w:rsidRPr="00700462" w:rsidRDefault="00700462" w:rsidP="00700462">
      <w:pPr>
        <w:pStyle w:val="p1"/>
        <w:spacing w:line="360" w:lineRule="auto"/>
        <w:ind w:firstLine="708"/>
        <w:jc w:val="both"/>
        <w:rPr>
          <w:sz w:val="28"/>
          <w:szCs w:val="28"/>
        </w:rPr>
      </w:pPr>
      <w:r w:rsidRPr="00700462">
        <w:rPr>
          <w:sz w:val="28"/>
          <w:szCs w:val="28"/>
        </w:rPr>
        <w:t>Отже дисертаційне дослідження проведене автором з дотриманням основних</w:t>
      </w:r>
      <w:r w:rsidRPr="00700462">
        <w:rPr>
          <w:sz w:val="28"/>
          <w:szCs w:val="28"/>
          <w:lang w:val="uk-UA"/>
        </w:rPr>
        <w:t xml:space="preserve"> </w:t>
      </w:r>
      <w:r w:rsidRPr="00700462">
        <w:rPr>
          <w:sz w:val="28"/>
          <w:szCs w:val="28"/>
        </w:rPr>
        <w:t>цінностей, принципів і правил академічної доброчесності.</w:t>
      </w:r>
    </w:p>
    <w:p w14:paraId="3EBB0D83" w14:textId="11C565F2" w:rsidR="00700462" w:rsidRPr="00700462" w:rsidRDefault="00700462" w:rsidP="00700462">
      <w:pPr>
        <w:pStyle w:val="p1"/>
        <w:spacing w:line="360" w:lineRule="auto"/>
        <w:ind w:firstLine="708"/>
        <w:jc w:val="both"/>
        <w:rPr>
          <w:sz w:val="28"/>
          <w:szCs w:val="28"/>
          <w:lang w:val="uk-UA"/>
        </w:rPr>
      </w:pPr>
      <w:r w:rsidRPr="00700462">
        <w:rPr>
          <w:b/>
          <w:bCs/>
          <w:sz w:val="28"/>
          <w:szCs w:val="28"/>
        </w:rPr>
        <w:lastRenderedPageBreak/>
        <w:t xml:space="preserve">Мова та стиль викладення результатів. </w:t>
      </w:r>
      <w:r w:rsidRPr="00700462">
        <w:rPr>
          <w:sz w:val="28"/>
          <w:szCs w:val="28"/>
        </w:rPr>
        <w:t>Дисертація написана державною</w:t>
      </w:r>
      <w:r w:rsidRPr="00700462">
        <w:rPr>
          <w:sz w:val="28"/>
          <w:szCs w:val="28"/>
          <w:lang w:val="uk-UA"/>
        </w:rPr>
        <w:t xml:space="preserve"> </w:t>
      </w:r>
      <w:r w:rsidRPr="00700462">
        <w:rPr>
          <w:sz w:val="28"/>
          <w:szCs w:val="28"/>
        </w:rPr>
        <w:t>мовою із дотриманням наукового стилю та використанням загальноприйнятої</w:t>
      </w:r>
      <w:r w:rsidRPr="00700462">
        <w:rPr>
          <w:sz w:val="28"/>
          <w:szCs w:val="28"/>
          <w:lang w:val="uk-UA"/>
        </w:rPr>
        <w:t xml:space="preserve"> </w:t>
      </w:r>
      <w:r w:rsidRPr="00700462">
        <w:rPr>
          <w:sz w:val="28"/>
          <w:szCs w:val="28"/>
        </w:rPr>
        <w:t>правничої термінології. Текст характеризується термінологічною</w:t>
      </w:r>
      <w:r w:rsidRPr="00700462">
        <w:rPr>
          <w:sz w:val="28"/>
          <w:szCs w:val="28"/>
          <w:lang w:val="uk-UA"/>
        </w:rPr>
        <w:t xml:space="preserve"> </w:t>
      </w:r>
      <w:r w:rsidRPr="00700462">
        <w:rPr>
          <w:sz w:val="28"/>
          <w:szCs w:val="28"/>
        </w:rPr>
        <w:t>впорядкованістю, належним рівнем наукової комунікації та ґрунтовною</w:t>
      </w:r>
      <w:r w:rsidRPr="00700462">
        <w:rPr>
          <w:sz w:val="28"/>
          <w:szCs w:val="28"/>
          <w:lang w:val="uk-UA"/>
        </w:rPr>
        <w:t xml:space="preserve"> </w:t>
      </w:r>
      <w:r w:rsidRPr="00700462">
        <w:rPr>
          <w:sz w:val="28"/>
          <w:szCs w:val="28"/>
        </w:rPr>
        <w:t>обізнаністю автора з обраною проблематикою. Наукові положення викладені</w:t>
      </w:r>
      <w:r w:rsidRPr="00700462">
        <w:rPr>
          <w:sz w:val="28"/>
          <w:szCs w:val="28"/>
          <w:lang w:val="uk-UA"/>
        </w:rPr>
        <w:t xml:space="preserve"> </w:t>
      </w:r>
      <w:r w:rsidRPr="00700462">
        <w:rPr>
          <w:sz w:val="28"/>
          <w:szCs w:val="28"/>
        </w:rPr>
        <w:t>логічно, послідовно та вирізняються смисловою точністю, ясністю і</w:t>
      </w:r>
      <w:r w:rsidRPr="00700462">
        <w:rPr>
          <w:sz w:val="28"/>
          <w:szCs w:val="28"/>
          <w:lang w:val="uk-UA"/>
        </w:rPr>
        <w:t xml:space="preserve"> </w:t>
      </w:r>
      <w:r w:rsidRPr="00700462">
        <w:rPr>
          <w:sz w:val="28"/>
          <w:szCs w:val="28"/>
        </w:rPr>
        <w:t>лаконічністю.</w:t>
      </w:r>
    </w:p>
    <w:p w14:paraId="29CD2EA2" w14:textId="3C9DEAB0" w:rsidR="003E6895" w:rsidRPr="00577ADC" w:rsidRDefault="003E6895" w:rsidP="00577ADC">
      <w:pPr>
        <w:spacing w:after="0" w:line="360" w:lineRule="auto"/>
        <w:ind w:firstLine="709"/>
        <w:jc w:val="both"/>
        <w:rPr>
          <w:rFonts w:ascii="Times New Roman" w:hAnsi="Times New Roman" w:cs="Times New Roman"/>
          <w:b/>
          <w:sz w:val="28"/>
          <w:szCs w:val="28"/>
          <w:lang w:val="uk-UA"/>
        </w:rPr>
      </w:pPr>
      <w:r w:rsidRPr="00577ADC">
        <w:rPr>
          <w:rFonts w:ascii="Times New Roman" w:hAnsi="Times New Roman" w:cs="Times New Roman"/>
          <w:b/>
          <w:sz w:val="28"/>
          <w:szCs w:val="28"/>
          <w:lang w:val="uk-UA"/>
        </w:rPr>
        <w:t>5. Дискусійні положення та зауваження до дисертації</w:t>
      </w:r>
    </w:p>
    <w:p w14:paraId="145A10B1" w14:textId="77777777" w:rsidR="003E6895" w:rsidRPr="00577ADC" w:rsidRDefault="003E6895" w:rsidP="00577ADC">
      <w:pPr>
        <w:spacing w:after="0" w:line="360" w:lineRule="auto"/>
        <w:ind w:firstLine="709"/>
        <w:jc w:val="both"/>
        <w:rPr>
          <w:rFonts w:ascii="Times New Roman" w:hAnsi="Times New Roman" w:cs="Times New Roman"/>
          <w:bCs/>
          <w:sz w:val="28"/>
          <w:szCs w:val="28"/>
          <w:lang w:val="uk-UA"/>
        </w:rPr>
      </w:pPr>
      <w:r w:rsidRPr="00577ADC">
        <w:rPr>
          <w:rFonts w:ascii="Times New Roman" w:hAnsi="Times New Roman" w:cs="Times New Roman"/>
          <w:bCs/>
          <w:sz w:val="28"/>
          <w:szCs w:val="28"/>
          <w:lang w:val="uk-UA"/>
        </w:rPr>
        <w:t>Загалом позитивно оцінюючи дисертаційне дослідження, водночас вважаємо за доцільне звернути увагу на окремі положення, які мають дискусійний характер, потребують додаткового обґрунтування або можуть стати предметом наукової дискусії під час прилюдного захисту дисертації:</w:t>
      </w:r>
    </w:p>
    <w:p w14:paraId="03B33AE6" w14:textId="7F432A0F" w:rsidR="00700462" w:rsidRPr="00700462" w:rsidRDefault="003E6895" w:rsidP="00700462">
      <w:pPr>
        <w:pStyle w:val="NormalWeb"/>
        <w:spacing w:line="360" w:lineRule="auto"/>
        <w:ind w:firstLine="708"/>
        <w:jc w:val="both"/>
        <w:rPr>
          <w:rFonts w:eastAsia="Times New Roman"/>
          <w:color w:val="000000"/>
          <w:sz w:val="28"/>
          <w:szCs w:val="28"/>
          <w:lang w:val="uk-UA"/>
        </w:rPr>
      </w:pPr>
      <w:r w:rsidRPr="00700462">
        <w:rPr>
          <w:sz w:val="28"/>
          <w:szCs w:val="28"/>
          <w:lang w:val="uk-UA"/>
        </w:rPr>
        <w:t>1. </w:t>
      </w:r>
      <w:r w:rsidR="00700462" w:rsidRPr="00700462">
        <w:rPr>
          <w:rFonts w:eastAsia="Times New Roman"/>
          <w:color w:val="000000"/>
          <w:sz w:val="28"/>
          <w:szCs w:val="28"/>
          <w:lang w:val="en-UA"/>
        </w:rPr>
        <w:t>Оцінюючи сформульовані здобувачкою положення наукової новизни, вважаю за необхідне висловити певне зауваження щодо першого пункту, де стверджується, що в дисертації «уперше обґрунтовано вплив категорії кримінального проступку на функціонування кримінально-процесуальних та кримінально-виконавчих механізмів».</w:t>
      </w:r>
      <w:r w:rsidR="00700462">
        <w:rPr>
          <w:rFonts w:eastAsia="Times New Roman"/>
          <w:color w:val="000000"/>
          <w:sz w:val="28"/>
          <w:szCs w:val="28"/>
          <w:lang w:val="uk-UA"/>
        </w:rPr>
        <w:t xml:space="preserve"> </w:t>
      </w:r>
      <w:r w:rsidR="00700462" w:rsidRPr="00700462">
        <w:rPr>
          <w:rFonts w:eastAsia="Times New Roman"/>
          <w:color w:val="000000"/>
          <w:sz w:val="28"/>
          <w:szCs w:val="28"/>
          <w:lang w:val="en-UA"/>
        </w:rPr>
        <w:t>Як опонент вважаю за доцільне відзначити, що теза про зумовленість спрощення досудового розслідування та розширення застосування покарань, не пов'язаних із позбавленням волі, запровадженням інституту проступків є концептуальною основою самої кримінально-правової реформи в Україні й уже неодноразово досліджувалася у вітчизняній доктрині. Відтак, у зазначеному положенні йдеться скоріше про констатацію наявних системних зв'язків між інститутами матеріального, процесуального та виконавчого права, аніж про відкриття абсолютно нового наукового факту. Автортці варто було чіткіше акцентувати на тому, які саме </w:t>
      </w:r>
      <w:r w:rsidR="00700462" w:rsidRPr="00700462">
        <w:rPr>
          <w:rFonts w:eastAsia="Times New Roman"/>
          <w:i/>
          <w:iCs/>
          <w:color w:val="000000"/>
          <w:sz w:val="28"/>
          <w:szCs w:val="28"/>
          <w:lang w:val="en-UA"/>
        </w:rPr>
        <w:t>нові закономірності чи авторські критерії</w:t>
      </w:r>
      <w:r w:rsidR="00700462" w:rsidRPr="00700462">
        <w:rPr>
          <w:rFonts w:eastAsia="Times New Roman"/>
          <w:color w:val="000000"/>
          <w:sz w:val="28"/>
          <w:szCs w:val="28"/>
          <w:lang w:val="en-UA"/>
        </w:rPr>
        <w:t> цього впливу було нею виявлено, що суттєво посилило б переконливість заявленої наукової новизни.</w:t>
      </w:r>
    </w:p>
    <w:p w14:paraId="15930549" w14:textId="10123C4B" w:rsidR="003E6895" w:rsidRPr="00700462" w:rsidRDefault="00700462" w:rsidP="00700462">
      <w:pPr>
        <w:pStyle w:val="NormalWeb"/>
        <w:spacing w:line="360" w:lineRule="auto"/>
        <w:ind w:firstLine="708"/>
        <w:jc w:val="both"/>
        <w:rPr>
          <w:rFonts w:eastAsia="Times New Roman"/>
          <w:color w:val="000000"/>
          <w:sz w:val="28"/>
          <w:szCs w:val="28"/>
          <w:lang w:val="uk-UA"/>
        </w:rPr>
      </w:pPr>
      <w:r>
        <w:rPr>
          <w:rFonts w:eastAsia="Times New Roman"/>
          <w:color w:val="000000"/>
          <w:sz w:val="28"/>
          <w:szCs w:val="28"/>
          <w:lang w:val="uk-UA"/>
        </w:rPr>
        <w:t xml:space="preserve">2. </w:t>
      </w:r>
      <w:r w:rsidRPr="00700462">
        <w:rPr>
          <w:rFonts w:eastAsia="Times New Roman"/>
          <w:color w:val="000000"/>
          <w:sz w:val="28"/>
          <w:szCs w:val="28"/>
          <w:lang w:val="en-UA"/>
        </w:rPr>
        <w:t xml:space="preserve">Звертаючи увагу на дискусійні аспекти роботи, варто зазначити, що, аналізуючи поняття кримінального проступку, авторка слушно акцентує на його невисокому рівні суспільної небезпечності. Водночас у дисертації не </w:t>
      </w:r>
      <w:r w:rsidRPr="00700462">
        <w:rPr>
          <w:rFonts w:eastAsia="Times New Roman"/>
          <w:color w:val="000000"/>
          <w:sz w:val="28"/>
          <w:szCs w:val="28"/>
          <w:lang w:val="en-UA"/>
        </w:rPr>
        <w:lastRenderedPageBreak/>
        <w:t>повною мірою розкритими залишалися питання теоретико-методологічного співвідношення категорій «суспільна небезпечність» і «кримінальна протиправність».</w:t>
      </w:r>
      <w:r w:rsidRPr="00700462">
        <w:rPr>
          <w:rFonts w:eastAsia="Times New Roman"/>
          <w:color w:val="000000"/>
          <w:sz w:val="28"/>
          <w:szCs w:val="28"/>
          <w:lang w:val="uk-UA"/>
        </w:rPr>
        <w:t xml:space="preserve"> </w:t>
      </w:r>
      <w:r w:rsidRPr="00700462">
        <w:rPr>
          <w:rFonts w:eastAsia="Times New Roman"/>
          <w:color w:val="000000"/>
          <w:sz w:val="28"/>
          <w:szCs w:val="28"/>
          <w:lang w:val="en-UA"/>
        </w:rPr>
        <w:t>Це питання має фундаментальне значення для сучасної доктрини кримінального права України, де наразі триває гостра наукова полеміка щодо доцільності збереження суспільної небезпечності як матеріальної ознаки кримінального правопорушення загалом та кримінального проступку зокрема. Поглиблення аналізу цієї проблеми дозволило б здобувачці чіткіше визначити, чи є кримінальний проступк самостійною якісною категорією, чи його сутність зводиться лише до формального визначення законодавцем у тексті КК України. Крім того, розмежування цих категорій безпосередньо впливає на встановлення матеріальних (а не лише формально-процесуальних) меж між кримінальними проступками та адміністративними правопорушеннями (деліктами), що суттєво посилило б теоретичну цінність сформульованих авторкою висновків.</w:t>
      </w:r>
    </w:p>
    <w:p w14:paraId="443E7B24" w14:textId="42BF70EF" w:rsidR="003E6895" w:rsidRPr="00700462" w:rsidRDefault="00700462" w:rsidP="00700462">
      <w:pPr>
        <w:pStyle w:val="NormalWeb"/>
        <w:spacing w:line="360" w:lineRule="auto"/>
        <w:ind w:firstLine="708"/>
        <w:jc w:val="both"/>
        <w:rPr>
          <w:rFonts w:eastAsia="Times New Roman"/>
          <w:color w:val="000000"/>
          <w:sz w:val="28"/>
          <w:szCs w:val="28"/>
          <w:lang w:val="uk-UA"/>
        </w:rPr>
      </w:pPr>
      <w:r>
        <w:rPr>
          <w:sz w:val="28"/>
          <w:szCs w:val="28"/>
          <w:lang w:val="uk-UA"/>
        </w:rPr>
        <w:t>3</w:t>
      </w:r>
      <w:r w:rsidR="003E6895" w:rsidRPr="00577ADC">
        <w:rPr>
          <w:sz w:val="28"/>
          <w:szCs w:val="28"/>
          <w:lang w:val="uk-UA"/>
        </w:rPr>
        <w:t>. </w:t>
      </w:r>
      <w:r w:rsidRPr="00700462">
        <w:rPr>
          <w:rFonts w:eastAsia="Times New Roman"/>
          <w:color w:val="000000"/>
          <w:sz w:val="28"/>
          <w:szCs w:val="28"/>
          <w:lang w:val="en-UA"/>
        </w:rPr>
        <w:t>Певне зауваження викликає підхід до аналізу інституту співучасті. Звертаючись до цієї теми, авторка</w:t>
      </w:r>
      <w:r>
        <w:rPr>
          <w:rFonts w:eastAsia="Times New Roman"/>
          <w:color w:val="000000"/>
          <w:sz w:val="28"/>
          <w:szCs w:val="28"/>
          <w:lang w:val="uk-UA"/>
        </w:rPr>
        <w:t xml:space="preserve"> </w:t>
      </w:r>
      <w:r w:rsidRPr="00700462">
        <w:rPr>
          <w:rFonts w:eastAsia="Times New Roman"/>
          <w:color w:val="000000"/>
          <w:sz w:val="28"/>
          <w:szCs w:val="28"/>
          <w:lang w:val="en-UA"/>
        </w:rPr>
        <w:t>обмежується переважно констатацією законодавчих прогалин, проте не пропонує комплексного розв'язання питання щодо специфіки кваліфікації дій спільників у разі вчинення кримінальних проступків. Особливо гостро ця проблема постає у випадках «поєднання» проступку та злочину в межах одного діяння (наприклад, при ексцесі виконавця чи за наявності специфічних ознак суб'єкта).</w:t>
      </w:r>
      <w:r w:rsidRPr="00700462">
        <w:rPr>
          <w:rFonts w:eastAsia="Times New Roman"/>
          <w:color w:val="000000"/>
          <w:sz w:val="28"/>
          <w:szCs w:val="28"/>
          <w:lang w:val="uk-UA"/>
        </w:rPr>
        <w:t xml:space="preserve"> Вважаю</w:t>
      </w:r>
      <w:r w:rsidRPr="00700462">
        <w:rPr>
          <w:rFonts w:eastAsia="Times New Roman"/>
          <w:color w:val="000000"/>
          <w:sz w:val="28"/>
          <w:szCs w:val="28"/>
          <w:lang w:val="en-UA"/>
        </w:rPr>
        <w:t>, зазначена проблематика виходить за межі класичного вчення про співучасть і лежить скоріше у площині кваліфікації множинності кримінальних правопорушень. Ситуації, коли спільні дії кількох осіб для одного учасника становлять проступок, а для іншого — переростають у злочин, вимагають від здобувачки</w:t>
      </w:r>
      <w:r w:rsidRPr="00700462">
        <w:rPr>
          <w:rFonts w:eastAsia="Times New Roman"/>
          <w:color w:val="000000"/>
          <w:sz w:val="28"/>
          <w:szCs w:val="28"/>
          <w:lang w:val="uk-UA"/>
        </w:rPr>
        <w:t xml:space="preserve"> </w:t>
      </w:r>
      <w:r w:rsidRPr="00700462">
        <w:rPr>
          <w:rFonts w:eastAsia="Times New Roman"/>
          <w:color w:val="000000"/>
          <w:sz w:val="28"/>
          <w:szCs w:val="28"/>
          <w:lang w:val="en-UA"/>
        </w:rPr>
        <w:t>ретельного розмежування реальної чи ідеальної сукупності для кожного співучасника окремо. Глибоке теоретичне осмислення цих аспектів крізь призму інституту множинності дозволило б розробити чіткіші рекомендації для судово-слідчої практики, що суттєво підвищило б наукову вагу сформульованих висновків.</w:t>
      </w:r>
    </w:p>
    <w:p w14:paraId="20D8C9AE" w14:textId="5B1E22CD" w:rsidR="00700462" w:rsidRPr="00700462" w:rsidRDefault="00700462" w:rsidP="00700462">
      <w:pPr>
        <w:pStyle w:val="NormalWeb"/>
        <w:spacing w:after="0" w:line="360" w:lineRule="auto"/>
        <w:ind w:firstLine="708"/>
        <w:jc w:val="both"/>
        <w:rPr>
          <w:rFonts w:eastAsia="Times New Roman"/>
          <w:color w:val="000000"/>
          <w:sz w:val="28"/>
          <w:szCs w:val="28"/>
          <w:lang w:val="uk-UA"/>
        </w:rPr>
      </w:pPr>
      <w:r>
        <w:rPr>
          <w:sz w:val="28"/>
          <w:szCs w:val="28"/>
          <w:lang w:val="uk-UA"/>
        </w:rPr>
        <w:lastRenderedPageBreak/>
        <w:t>4</w:t>
      </w:r>
      <w:r w:rsidR="003E6895" w:rsidRPr="00700462">
        <w:rPr>
          <w:sz w:val="28"/>
          <w:szCs w:val="28"/>
          <w:lang w:val="uk-UA"/>
        </w:rPr>
        <w:t>. </w:t>
      </w:r>
      <w:r w:rsidRPr="00700462">
        <w:rPr>
          <w:rFonts w:eastAsia="Times New Roman"/>
          <w:color w:val="000000"/>
          <w:sz w:val="28"/>
          <w:szCs w:val="28"/>
          <w:lang w:val="en-UA"/>
        </w:rPr>
        <w:t>Дисертація містить слушні висновки щодо гуманізації кримінально-правової політики в частині застосування заходів кримінально-правового характеру за кримінальні проступки, однак питання їхньої реальної ефективності розглянуто переважно на теоретичному рівні. Попри те, що у вступній частині роботи авторка</w:t>
      </w:r>
      <w:r w:rsidRPr="00700462">
        <w:rPr>
          <w:rFonts w:eastAsia="Times New Roman"/>
          <w:color w:val="000000"/>
          <w:sz w:val="28"/>
          <w:szCs w:val="28"/>
          <w:lang w:val="uk-UA"/>
        </w:rPr>
        <w:t xml:space="preserve"> </w:t>
      </w:r>
      <w:r w:rsidRPr="00700462">
        <w:rPr>
          <w:rFonts w:eastAsia="Times New Roman"/>
          <w:color w:val="000000"/>
          <w:sz w:val="28"/>
          <w:szCs w:val="28"/>
          <w:lang w:val="en-UA"/>
        </w:rPr>
        <w:t>декларує широку емпіричну базу (зокрема результати вибіркового аналізу вироків судів України, матеріали опублікованої судової практики та офіційну статистику органів прокуратури), а також визначає використання статистичного методу для аналізу показників правозастосування в підрозділах 2.1–2.3 та 3.1–3.3, у контексті дослідження цієї проблематики зазначений потенціал розкритий не повністю.</w:t>
      </w:r>
      <w:r w:rsidRPr="00700462">
        <w:rPr>
          <w:rFonts w:eastAsia="Times New Roman"/>
          <w:color w:val="000000"/>
          <w:sz w:val="28"/>
          <w:szCs w:val="28"/>
          <w:lang w:val="uk-UA"/>
        </w:rPr>
        <w:t xml:space="preserve"> </w:t>
      </w:r>
      <w:r w:rsidRPr="00700462">
        <w:rPr>
          <w:rFonts w:eastAsia="Times New Roman"/>
          <w:color w:val="000000"/>
          <w:sz w:val="28"/>
          <w:szCs w:val="28"/>
          <w:lang w:val="en-UA"/>
        </w:rPr>
        <w:t xml:space="preserve">Роботі дещо бракує глибокого статистичного та соціолого-правового зрізу безпосередньо щодо практики призначення судами альтернативних заходів впливу та реального стану їхнього виконання. Більш широке залучення та аналітичне узагальнення заявленої емпіричної інформації у зазначених підрозділах </w:t>
      </w:r>
      <w:r>
        <w:rPr>
          <w:rFonts w:eastAsia="Times New Roman"/>
          <w:color w:val="000000"/>
          <w:sz w:val="28"/>
          <w:szCs w:val="28"/>
          <w:lang w:val="uk-UA"/>
        </w:rPr>
        <w:t xml:space="preserve">дозволило би здобувачці продемонструвати динаміку правозастосування, що суттєво посилило б переконливість її власних рекомендацій. </w:t>
      </w:r>
    </w:p>
    <w:p w14:paraId="6F8B46FB" w14:textId="25142AD6" w:rsidR="00700462" w:rsidRPr="00700462" w:rsidRDefault="00577ADC" w:rsidP="00700462">
      <w:pPr>
        <w:spacing w:after="0" w:line="360" w:lineRule="auto"/>
        <w:ind w:firstLine="709"/>
        <w:jc w:val="both"/>
        <w:rPr>
          <w:rFonts w:ascii="Times New Roman" w:hAnsi="Times New Roman" w:cs="Times New Roman"/>
          <w:sz w:val="28"/>
          <w:szCs w:val="28"/>
          <w:lang w:val="uk-UA"/>
        </w:rPr>
      </w:pPr>
      <w:r w:rsidRPr="00577ADC">
        <w:rPr>
          <w:rFonts w:ascii="Times New Roman" w:hAnsi="Times New Roman" w:cs="Times New Roman"/>
          <w:b/>
          <w:bCs/>
          <w:sz w:val="28"/>
          <w:szCs w:val="28"/>
          <w:lang w:val="uk-UA"/>
        </w:rPr>
        <w:t>Висновок</w:t>
      </w:r>
      <w:r w:rsidR="00700462">
        <w:rPr>
          <w:rFonts w:ascii="Times New Roman" w:hAnsi="Times New Roman" w:cs="Times New Roman"/>
          <w:b/>
          <w:bCs/>
          <w:sz w:val="28"/>
          <w:szCs w:val="28"/>
          <w:lang w:val="uk-UA"/>
        </w:rPr>
        <w:t xml:space="preserve"> про дисертацію.</w:t>
      </w:r>
      <w:r>
        <w:rPr>
          <w:rFonts w:ascii="Times New Roman" w:hAnsi="Times New Roman" w:cs="Times New Roman"/>
          <w:sz w:val="28"/>
          <w:szCs w:val="28"/>
          <w:lang w:val="uk-UA"/>
        </w:rPr>
        <w:t xml:space="preserve"> </w:t>
      </w:r>
      <w:r w:rsidR="00700462">
        <w:rPr>
          <w:rFonts w:ascii="Times New Roman" w:hAnsi="Times New Roman" w:cs="Times New Roman"/>
          <w:sz w:val="28"/>
          <w:szCs w:val="28"/>
          <w:lang w:val="uk-UA"/>
        </w:rPr>
        <w:t xml:space="preserve"> </w:t>
      </w:r>
      <w:r w:rsidR="00700462" w:rsidRPr="00700462">
        <w:rPr>
          <w:rFonts w:ascii="Times New Roman" w:eastAsia="Times New Roman" w:hAnsi="Times New Roman" w:cs="Times New Roman"/>
          <w:color w:val="000000"/>
          <w:sz w:val="28"/>
          <w:szCs w:val="28"/>
          <w:lang w:val="en-UA"/>
        </w:rPr>
        <w:t>Наведені дискусійні положення та висловлені зауваження не знижують загальної високої позитивної оцінки дисертації, яка має самостійний, творчий і завершений характер, а також відзначається глибокою науковою та практичною значущістю. Результати рецензованої праці свідчать про повне та якісне виконання поставленого наукового завдання, а також демонструють належний рівень оволодіння здобувачкою методологією наукової діяльності, що дозволило їй отримати нові, теоретично обґрунтовані результати та досягти визначеної мети дослідження.</w:t>
      </w:r>
    </w:p>
    <w:p w14:paraId="6B0F2C75" w14:textId="77777777" w:rsidR="00700462" w:rsidRPr="00700462" w:rsidRDefault="00700462" w:rsidP="00700462">
      <w:pPr>
        <w:spacing w:after="0" w:line="360" w:lineRule="auto"/>
        <w:ind w:firstLine="708"/>
        <w:jc w:val="both"/>
        <w:rPr>
          <w:rFonts w:ascii="Times New Roman" w:eastAsia="Times New Roman" w:hAnsi="Times New Roman" w:cs="Times New Roman"/>
          <w:color w:val="000000"/>
          <w:sz w:val="28"/>
          <w:szCs w:val="28"/>
          <w:lang w:val="uk-UA"/>
        </w:rPr>
      </w:pPr>
      <w:r w:rsidRPr="00700462">
        <w:rPr>
          <w:rFonts w:ascii="Times New Roman" w:eastAsia="Times New Roman" w:hAnsi="Times New Roman" w:cs="Times New Roman"/>
          <w:color w:val="000000"/>
          <w:sz w:val="28"/>
          <w:szCs w:val="28"/>
          <w:lang w:val="en-UA"/>
        </w:rPr>
        <w:t>Узагальнення викладеного дає підстави для висновку, що дисертація Шило Ірини Вікторівни «Кримінально-правові засади відповідальності за проступки» є самостійною завершеною науковою працею</w:t>
      </w:r>
      <w:r>
        <w:rPr>
          <w:rFonts w:ascii="Times New Roman" w:eastAsia="Times New Roman" w:hAnsi="Times New Roman" w:cs="Times New Roman"/>
          <w:color w:val="000000"/>
          <w:sz w:val="28"/>
          <w:szCs w:val="28"/>
          <w:lang w:val="uk-UA"/>
        </w:rPr>
        <w:t xml:space="preserve">, містить сукупність теоретичних та практичних результатів, які спрямовані на розв’язання конкретного наукового завдання – розроблення теоретико-методологічного </w:t>
      </w:r>
      <w:r>
        <w:rPr>
          <w:rFonts w:ascii="Times New Roman" w:eastAsia="Times New Roman" w:hAnsi="Times New Roman" w:cs="Times New Roman"/>
          <w:color w:val="000000"/>
          <w:sz w:val="28"/>
          <w:szCs w:val="28"/>
          <w:lang w:val="uk-UA"/>
        </w:rPr>
        <w:lastRenderedPageBreak/>
        <w:t xml:space="preserve">обґрунтовування вдосконалення кримінальної відповідальності за вчинення кримінальних проступків, що має істотне значення для галузі </w:t>
      </w:r>
      <w:r w:rsidRPr="00700462">
        <w:rPr>
          <w:rFonts w:ascii="Times New Roman" w:eastAsia="Times New Roman" w:hAnsi="Times New Roman" w:cs="Times New Roman"/>
          <w:color w:val="000000"/>
          <w:sz w:val="28"/>
          <w:szCs w:val="28"/>
          <w:lang w:val="uk-UA"/>
        </w:rPr>
        <w:t xml:space="preserve">знань 08 – Право.  </w:t>
      </w:r>
    </w:p>
    <w:p w14:paraId="260E84EA" w14:textId="77777777" w:rsidR="00700462" w:rsidRPr="00700462" w:rsidRDefault="00700462" w:rsidP="00700462">
      <w:pPr>
        <w:spacing w:after="0" w:line="360" w:lineRule="auto"/>
        <w:jc w:val="both"/>
        <w:rPr>
          <w:rFonts w:ascii="Times New Roman" w:eastAsia="Times New Roman" w:hAnsi="Times New Roman" w:cs="Times New Roman"/>
          <w:color w:val="000000"/>
          <w:sz w:val="28"/>
          <w:szCs w:val="28"/>
          <w:lang w:val="en-UA"/>
        </w:rPr>
      </w:pPr>
      <w:r w:rsidRPr="00700462">
        <w:rPr>
          <w:rFonts w:ascii="Times New Roman" w:eastAsia="Times New Roman" w:hAnsi="Times New Roman" w:cs="Times New Roman"/>
          <w:color w:val="000000"/>
          <w:sz w:val="28"/>
          <w:szCs w:val="28"/>
          <w:lang w:val="en-UA"/>
        </w:rPr>
        <w:t>Дисертація відповідає спеціальності 081 «Право» та вимогам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(зі змінами), а також Вимогам щодо оформлення дисертації, затвердженим наказом Міністерства освіти і науки України від 12 січня 2017 року № 40.</w:t>
      </w:r>
    </w:p>
    <w:p w14:paraId="160DBD82" w14:textId="77777777" w:rsidR="00700462" w:rsidRPr="00700462" w:rsidRDefault="00700462" w:rsidP="00700462">
      <w:pPr>
        <w:spacing w:after="0" w:line="360" w:lineRule="auto"/>
        <w:ind w:firstLine="708"/>
        <w:jc w:val="both"/>
        <w:rPr>
          <w:rFonts w:ascii="Times New Roman" w:eastAsia="Times New Roman" w:hAnsi="Times New Roman" w:cs="Times New Roman"/>
          <w:color w:val="000000"/>
          <w:sz w:val="28"/>
          <w:szCs w:val="28"/>
          <w:lang w:val="en-UA"/>
        </w:rPr>
      </w:pPr>
      <w:r w:rsidRPr="00700462">
        <w:rPr>
          <w:rFonts w:ascii="Times New Roman" w:eastAsia="Times New Roman" w:hAnsi="Times New Roman" w:cs="Times New Roman"/>
          <w:color w:val="000000"/>
          <w:sz w:val="28"/>
          <w:szCs w:val="28"/>
          <w:lang w:val="en-UA"/>
        </w:rPr>
        <w:t>На підставі викладеного вважаю, що її авторка — </w:t>
      </w:r>
      <w:r w:rsidRPr="00700462">
        <w:rPr>
          <w:rFonts w:ascii="Times New Roman" w:eastAsia="Times New Roman" w:hAnsi="Times New Roman" w:cs="Times New Roman"/>
          <w:b/>
          <w:bCs/>
          <w:color w:val="000000"/>
          <w:sz w:val="28"/>
          <w:szCs w:val="28"/>
          <w:lang w:val="en-UA"/>
        </w:rPr>
        <w:t>Шило Ірина Вікторівна</w:t>
      </w:r>
      <w:r w:rsidRPr="00700462">
        <w:rPr>
          <w:rFonts w:ascii="Times New Roman" w:eastAsia="Times New Roman" w:hAnsi="Times New Roman" w:cs="Times New Roman"/>
          <w:color w:val="000000"/>
          <w:sz w:val="28"/>
          <w:szCs w:val="28"/>
          <w:lang w:val="en-UA"/>
        </w:rPr>
        <w:t> — заслуговує на присудження ступеня доктора філософії за спеціальністю 081 «Право».</w:t>
      </w:r>
    </w:p>
    <w:p w14:paraId="4D68DC8C" w14:textId="77777777" w:rsidR="00700462" w:rsidRDefault="00700462" w:rsidP="00577ADC">
      <w:pPr>
        <w:spacing w:after="0" w:line="360" w:lineRule="auto"/>
        <w:ind w:firstLine="709"/>
        <w:jc w:val="both"/>
        <w:rPr>
          <w:color w:val="333333"/>
          <w:shd w:val="clear" w:color="auto" w:fill="FFFFFF"/>
          <w:lang w:val="uk-UA"/>
        </w:rPr>
      </w:pPr>
    </w:p>
    <w:p w14:paraId="45A9C3DA" w14:textId="268813B5" w:rsidR="00664A84" w:rsidRPr="00577ADC" w:rsidRDefault="00664A84" w:rsidP="00700462">
      <w:pPr>
        <w:spacing w:after="0" w:line="360" w:lineRule="auto"/>
        <w:jc w:val="both"/>
        <w:rPr>
          <w:rFonts w:ascii="Times New Roman" w:hAnsi="Times New Roman" w:cs="Times New Roman"/>
          <w:b/>
          <w:bCs/>
          <w:sz w:val="28"/>
          <w:szCs w:val="28"/>
          <w:lang w:val="uk-UA"/>
        </w:rPr>
      </w:pPr>
      <w:r w:rsidRPr="00577ADC">
        <w:rPr>
          <w:rFonts w:ascii="Times New Roman" w:hAnsi="Times New Roman" w:cs="Times New Roman"/>
          <w:b/>
          <w:bCs/>
          <w:sz w:val="28"/>
          <w:szCs w:val="28"/>
          <w:lang w:val="uk-UA"/>
        </w:rPr>
        <w:t>Офіційний опонент:</w:t>
      </w:r>
    </w:p>
    <w:p w14:paraId="766697E6" w14:textId="77777777" w:rsidR="00664A84" w:rsidRDefault="00664A84" w:rsidP="00700462">
      <w:pPr>
        <w:spacing w:after="0" w:line="360" w:lineRule="auto"/>
        <w:jc w:val="both"/>
        <w:rPr>
          <w:rFonts w:ascii="Times New Roman" w:hAnsi="Times New Roman" w:cs="Times New Roman"/>
          <w:sz w:val="28"/>
          <w:szCs w:val="28"/>
          <w:lang w:val="uk-UA"/>
        </w:rPr>
      </w:pPr>
      <w:r w:rsidRPr="00577ADC">
        <w:rPr>
          <w:rFonts w:ascii="Times New Roman" w:hAnsi="Times New Roman" w:cs="Times New Roman"/>
          <w:sz w:val="28"/>
          <w:szCs w:val="28"/>
          <w:lang w:val="uk-UA"/>
        </w:rPr>
        <w:t>доктор юридичних наук, професор,</w:t>
      </w:r>
    </w:p>
    <w:p w14:paraId="2AE40862" w14:textId="77777777" w:rsidR="00700462" w:rsidRDefault="00700462" w:rsidP="007004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професор кафедри кримінального права </w:t>
      </w:r>
    </w:p>
    <w:p w14:paraId="7582806B" w14:textId="627B2FC2" w:rsidR="00700462" w:rsidRDefault="00700462" w:rsidP="007004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 правоохоронної діяльності </w:t>
      </w:r>
    </w:p>
    <w:p w14:paraId="3175977B" w14:textId="22B6331E" w:rsidR="00700462" w:rsidRPr="00577ADC" w:rsidRDefault="00700462" w:rsidP="007004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Запорізького національного університету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Олена  РЯБЧИНСЬКА </w:t>
      </w:r>
    </w:p>
    <w:sectPr w:rsidR="00700462" w:rsidRPr="00577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325E"/>
    <w:multiLevelType w:val="hybridMultilevel"/>
    <w:tmpl w:val="43E28BD2"/>
    <w:lvl w:ilvl="0" w:tplc="9C0AA36E">
      <w:start w:val="4"/>
      <w:numFmt w:val="bullet"/>
      <w:lvlText w:val="-"/>
      <w:lvlJc w:val="left"/>
      <w:pPr>
        <w:ind w:left="1148" w:hanging="360"/>
      </w:pPr>
      <w:rPr>
        <w:rFonts w:ascii="Times New Roman" w:eastAsia="Times New Roman" w:hAnsi="Times New Roman" w:cs="Times New Roman"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 w15:restartNumberingAfterBreak="0">
    <w:nsid w:val="1FC04226"/>
    <w:multiLevelType w:val="hybridMultilevel"/>
    <w:tmpl w:val="FC0E5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120378">
    <w:abstractNumId w:val="1"/>
  </w:num>
  <w:num w:numId="2" w16cid:durableId="135241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54"/>
    <w:rsid w:val="000E0454"/>
    <w:rsid w:val="0010075C"/>
    <w:rsid w:val="00180C47"/>
    <w:rsid w:val="00265E83"/>
    <w:rsid w:val="003367D7"/>
    <w:rsid w:val="0034582A"/>
    <w:rsid w:val="003727FF"/>
    <w:rsid w:val="003E6895"/>
    <w:rsid w:val="004D1975"/>
    <w:rsid w:val="005041BD"/>
    <w:rsid w:val="00513680"/>
    <w:rsid w:val="00577ADC"/>
    <w:rsid w:val="005C4BEB"/>
    <w:rsid w:val="00664A84"/>
    <w:rsid w:val="006733F4"/>
    <w:rsid w:val="00700462"/>
    <w:rsid w:val="007442A6"/>
    <w:rsid w:val="00745960"/>
    <w:rsid w:val="0077072B"/>
    <w:rsid w:val="00771B17"/>
    <w:rsid w:val="007E1D0C"/>
    <w:rsid w:val="00830CC8"/>
    <w:rsid w:val="008761E7"/>
    <w:rsid w:val="00984558"/>
    <w:rsid w:val="00A65600"/>
    <w:rsid w:val="00B708BF"/>
    <w:rsid w:val="00BA4499"/>
    <w:rsid w:val="00BA694F"/>
    <w:rsid w:val="00C6449F"/>
    <w:rsid w:val="00CC5FBD"/>
    <w:rsid w:val="00CE27B0"/>
    <w:rsid w:val="00D30C03"/>
    <w:rsid w:val="00DA0DE8"/>
    <w:rsid w:val="00E0049D"/>
    <w:rsid w:val="00E41DFB"/>
    <w:rsid w:val="00E820B4"/>
    <w:rsid w:val="00E9054D"/>
    <w:rsid w:val="00EE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039"/>
  <w15:chartTrackingRefBased/>
  <w15:docId w15:val="{799B4F59-868A-430A-B0B1-082883A0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4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E04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E045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E045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E045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E0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4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E04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E045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E045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E045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E0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454"/>
    <w:rPr>
      <w:rFonts w:eastAsiaTheme="majorEastAsia" w:cstheme="majorBidi"/>
      <w:color w:val="272727" w:themeColor="text1" w:themeTint="D8"/>
    </w:rPr>
  </w:style>
  <w:style w:type="paragraph" w:styleId="Title">
    <w:name w:val="Title"/>
    <w:basedOn w:val="Normal"/>
    <w:next w:val="Normal"/>
    <w:link w:val="TitleChar"/>
    <w:uiPriority w:val="10"/>
    <w:qFormat/>
    <w:rsid w:val="000E0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454"/>
    <w:pPr>
      <w:spacing w:before="160"/>
      <w:jc w:val="center"/>
    </w:pPr>
    <w:rPr>
      <w:i/>
      <w:iCs/>
      <w:color w:val="404040" w:themeColor="text1" w:themeTint="BF"/>
    </w:rPr>
  </w:style>
  <w:style w:type="character" w:customStyle="1" w:styleId="QuoteChar">
    <w:name w:val="Quote Char"/>
    <w:basedOn w:val="DefaultParagraphFont"/>
    <w:link w:val="Quote"/>
    <w:uiPriority w:val="29"/>
    <w:rsid w:val="000E0454"/>
    <w:rPr>
      <w:i/>
      <w:iCs/>
      <w:color w:val="404040" w:themeColor="text1" w:themeTint="BF"/>
    </w:rPr>
  </w:style>
  <w:style w:type="paragraph" w:styleId="ListParagraph">
    <w:name w:val="List Paragraph"/>
    <w:basedOn w:val="Normal"/>
    <w:uiPriority w:val="34"/>
    <w:qFormat/>
    <w:rsid w:val="000E0454"/>
    <w:pPr>
      <w:ind w:left="720"/>
      <w:contextualSpacing/>
    </w:pPr>
  </w:style>
  <w:style w:type="character" w:styleId="IntenseEmphasis">
    <w:name w:val="Intense Emphasis"/>
    <w:basedOn w:val="DefaultParagraphFont"/>
    <w:uiPriority w:val="21"/>
    <w:qFormat/>
    <w:rsid w:val="000E0454"/>
    <w:rPr>
      <w:i/>
      <w:iCs/>
      <w:color w:val="2E74B5" w:themeColor="accent1" w:themeShade="BF"/>
    </w:rPr>
  </w:style>
  <w:style w:type="paragraph" w:styleId="IntenseQuote">
    <w:name w:val="Intense Quote"/>
    <w:basedOn w:val="Normal"/>
    <w:next w:val="Normal"/>
    <w:link w:val="IntenseQuoteChar"/>
    <w:uiPriority w:val="30"/>
    <w:qFormat/>
    <w:rsid w:val="000E04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E0454"/>
    <w:rPr>
      <w:i/>
      <w:iCs/>
      <w:color w:val="2E74B5" w:themeColor="accent1" w:themeShade="BF"/>
    </w:rPr>
  </w:style>
  <w:style w:type="character" w:styleId="IntenseReference">
    <w:name w:val="Intense Reference"/>
    <w:basedOn w:val="DefaultParagraphFont"/>
    <w:uiPriority w:val="32"/>
    <w:qFormat/>
    <w:rsid w:val="000E0454"/>
    <w:rPr>
      <w:b/>
      <w:bCs/>
      <w:smallCaps/>
      <w:color w:val="2E74B5" w:themeColor="accent1" w:themeShade="BF"/>
      <w:spacing w:val="5"/>
    </w:rPr>
  </w:style>
  <w:style w:type="paragraph" w:styleId="NormalWeb">
    <w:name w:val="Normal (Web)"/>
    <w:basedOn w:val="Normal"/>
    <w:uiPriority w:val="99"/>
    <w:unhideWhenUsed/>
    <w:rsid w:val="0010075C"/>
    <w:rPr>
      <w:rFonts w:ascii="Times New Roman" w:hAnsi="Times New Roman" w:cs="Times New Roman"/>
      <w:sz w:val="24"/>
      <w:szCs w:val="24"/>
    </w:rPr>
  </w:style>
  <w:style w:type="paragraph" w:styleId="BodyText">
    <w:name w:val="Body Text"/>
    <w:basedOn w:val="Normal"/>
    <w:link w:val="BodyTextChar"/>
    <w:rsid w:val="00D30C03"/>
    <w:pPr>
      <w:spacing w:before="120" w:after="0" w:line="240" w:lineRule="auto"/>
      <w:jc w:val="center"/>
    </w:pPr>
    <w:rPr>
      <w:rFonts w:ascii="Times New Roman" w:eastAsia="Times New Roman" w:hAnsi="Times New Roman" w:cs="Times New Roman"/>
      <w:b/>
      <w:bCs/>
      <w:sz w:val="28"/>
      <w:szCs w:val="24"/>
      <w:lang w:val="uk-UA" w:eastAsia="x-none"/>
    </w:rPr>
  </w:style>
  <w:style w:type="character" w:customStyle="1" w:styleId="BodyTextChar">
    <w:name w:val="Body Text Char"/>
    <w:basedOn w:val="DefaultParagraphFont"/>
    <w:link w:val="BodyText"/>
    <w:rsid w:val="00D30C03"/>
    <w:rPr>
      <w:rFonts w:ascii="Times New Roman" w:eastAsia="Times New Roman" w:hAnsi="Times New Roman" w:cs="Times New Roman"/>
      <w:b/>
      <w:bCs/>
      <w:sz w:val="28"/>
      <w:szCs w:val="24"/>
      <w:lang w:val="uk-UA" w:eastAsia="x-none"/>
    </w:rPr>
  </w:style>
  <w:style w:type="paragraph" w:styleId="BodyTextIndent">
    <w:name w:val="Body Text Indent"/>
    <w:basedOn w:val="Normal"/>
    <w:link w:val="BodyTextIndentChar"/>
    <w:rsid w:val="00D30C03"/>
    <w:pPr>
      <w:spacing w:after="120" w:line="240" w:lineRule="auto"/>
      <w:ind w:left="283"/>
    </w:pPr>
    <w:rPr>
      <w:rFonts w:ascii="Times New Roman" w:eastAsia="Times New Roman" w:hAnsi="Times New Roman" w:cs="Times New Roman"/>
      <w:sz w:val="24"/>
      <w:szCs w:val="24"/>
      <w:lang w:val="uk-UA" w:eastAsia="x-none"/>
    </w:rPr>
  </w:style>
  <w:style w:type="character" w:customStyle="1" w:styleId="BodyTextIndentChar">
    <w:name w:val="Body Text Indent Char"/>
    <w:basedOn w:val="DefaultParagraphFont"/>
    <w:link w:val="BodyTextIndent"/>
    <w:rsid w:val="00D30C03"/>
    <w:rPr>
      <w:rFonts w:ascii="Times New Roman" w:eastAsia="Times New Roman" w:hAnsi="Times New Roman" w:cs="Times New Roman"/>
      <w:sz w:val="24"/>
      <w:szCs w:val="24"/>
      <w:lang w:val="uk-UA" w:eastAsia="x-none"/>
    </w:rPr>
  </w:style>
  <w:style w:type="character" w:customStyle="1" w:styleId="apple-converted-space">
    <w:name w:val="apple-converted-space"/>
    <w:basedOn w:val="DefaultParagraphFont"/>
    <w:rsid w:val="00700462"/>
  </w:style>
  <w:style w:type="paragraph" w:customStyle="1" w:styleId="p1">
    <w:name w:val="p1"/>
    <w:basedOn w:val="Normal"/>
    <w:rsid w:val="00700462"/>
    <w:pPr>
      <w:spacing w:after="0" w:line="240" w:lineRule="auto"/>
    </w:pPr>
    <w:rPr>
      <w:rFonts w:ascii="Times New Roman" w:eastAsia="Times New Roman" w:hAnsi="Times New Roman" w:cs="Times New Roman"/>
      <w:color w:val="000000"/>
      <w:sz w:val="21"/>
      <w:szCs w:val="21"/>
      <w:lang w:val="en-UA"/>
    </w:rPr>
  </w:style>
  <w:style w:type="character" w:customStyle="1" w:styleId="s2">
    <w:name w:val="s2"/>
    <w:basedOn w:val="DefaultParagraphFont"/>
    <w:rsid w:val="00700462"/>
    <w:rPr>
      <w:rFonts w:ascii="Helvetica" w:hAnsi="Helvetica" w:hint="default"/>
      <w:color w:val="355BB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76BE-BF4E-487E-9878-D622B3B9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Oborov</dc:creator>
  <cp:keywords/>
  <dc:description/>
  <cp:lastModifiedBy>Олена Рябчинська</cp:lastModifiedBy>
  <cp:revision>2</cp:revision>
  <dcterms:created xsi:type="dcterms:W3CDTF">2026-05-25T10:24:00Z</dcterms:created>
  <dcterms:modified xsi:type="dcterms:W3CDTF">2026-05-25T10:24:00Z</dcterms:modified>
</cp:coreProperties>
</file>