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39B2" w14:textId="77777777" w:rsidR="001D38BF" w:rsidRPr="00EC7B87" w:rsidRDefault="003B4FD1" w:rsidP="004F1150">
      <w:pPr>
        <w:jc w:val="center"/>
        <w:rPr>
          <w:rFonts w:ascii="Times New Roman" w:hAnsi="Times New Roman" w:cs="Times New Roman"/>
          <w:b/>
          <w:bCs/>
          <w:i/>
          <w:iCs/>
          <w:color w:val="333333"/>
          <w:sz w:val="24"/>
          <w:szCs w:val="24"/>
          <w:u w:val="single"/>
          <w:shd w:val="clear" w:color="auto" w:fill="FFFFFF"/>
          <w:lang w:val="uk-UA"/>
        </w:rPr>
      </w:pPr>
      <w:r w:rsidRPr="00EC7B87">
        <w:rPr>
          <w:rFonts w:ascii="Times New Roman" w:hAnsi="Times New Roman" w:cs="Times New Roman"/>
          <w:b/>
          <w:bCs/>
          <w:i/>
          <w:iCs/>
          <w:color w:val="333333"/>
          <w:sz w:val="24"/>
          <w:szCs w:val="24"/>
          <w:u w:val="single"/>
          <w:shd w:val="clear" w:color="auto" w:fill="FFFFFF"/>
          <w:lang w:val="uk-UA"/>
        </w:rPr>
        <w:t>Проведення попередньої експертизи докторської дисертації</w:t>
      </w:r>
    </w:p>
    <w:p w14:paraId="1CAD1EF8" w14:textId="096BC19B" w:rsidR="00BA6741" w:rsidRPr="00EC7B87" w:rsidRDefault="001D38BF" w:rsidP="00CC4748">
      <w:pPr>
        <w:jc w:val="both"/>
        <w:rPr>
          <w:rFonts w:ascii="Times New Roman" w:hAnsi="Times New Roman" w:cs="Times New Roman"/>
          <w:i/>
          <w:iCs/>
          <w:color w:val="333333"/>
          <w:sz w:val="24"/>
          <w:szCs w:val="24"/>
          <w:shd w:val="clear" w:color="auto" w:fill="FFFFFF"/>
          <w:lang w:val="uk-UA"/>
        </w:rPr>
      </w:pPr>
      <w:r w:rsidRPr="00EC7B87">
        <w:rPr>
          <w:rFonts w:ascii="Times New Roman" w:hAnsi="Times New Roman" w:cs="Times New Roman"/>
          <w:i/>
          <w:iCs/>
          <w:color w:val="333333"/>
          <w:sz w:val="24"/>
          <w:szCs w:val="24"/>
          <w:shd w:val="clear" w:color="auto" w:fill="FFFFFF"/>
          <w:lang w:val="uk-UA"/>
        </w:rPr>
        <w:t xml:space="preserve">Попередня експертиза докторської дисертації проводиться протягом трьох місяців з дня надходження на ім’я голови </w:t>
      </w:r>
      <w:r w:rsidR="00EE078D" w:rsidRPr="00EC7B87">
        <w:rPr>
          <w:rFonts w:ascii="Times New Roman" w:hAnsi="Times New Roman" w:cs="Times New Roman"/>
          <w:i/>
          <w:iCs/>
          <w:color w:val="333333"/>
          <w:sz w:val="24"/>
          <w:szCs w:val="24"/>
          <w:shd w:val="clear" w:color="auto" w:fill="FFFFFF"/>
          <w:lang w:val="uk-UA"/>
        </w:rPr>
        <w:t>Вченої</w:t>
      </w:r>
      <w:r w:rsidRPr="00EC7B87">
        <w:rPr>
          <w:rFonts w:ascii="Times New Roman" w:hAnsi="Times New Roman" w:cs="Times New Roman"/>
          <w:i/>
          <w:iCs/>
          <w:color w:val="333333"/>
          <w:sz w:val="24"/>
          <w:szCs w:val="24"/>
          <w:shd w:val="clear" w:color="auto" w:fill="FFFFFF"/>
          <w:lang w:val="uk-UA"/>
        </w:rPr>
        <w:t xml:space="preserve"> ради </w:t>
      </w:r>
      <w:r w:rsidR="00EE078D" w:rsidRPr="00EC7B87">
        <w:rPr>
          <w:rFonts w:ascii="Times New Roman" w:hAnsi="Times New Roman" w:cs="Times New Roman"/>
          <w:i/>
          <w:iCs/>
          <w:color w:val="333333"/>
          <w:sz w:val="24"/>
          <w:szCs w:val="24"/>
          <w:shd w:val="clear" w:color="auto" w:fill="FFFFFF"/>
          <w:lang w:val="uk-UA"/>
        </w:rPr>
        <w:t xml:space="preserve">НТУ «ДП» </w:t>
      </w:r>
      <w:r w:rsidRPr="00EC7B87">
        <w:rPr>
          <w:rFonts w:ascii="Times New Roman" w:hAnsi="Times New Roman" w:cs="Times New Roman"/>
          <w:i/>
          <w:iCs/>
          <w:color w:val="333333"/>
          <w:sz w:val="24"/>
          <w:szCs w:val="24"/>
          <w:shd w:val="clear" w:color="auto" w:fill="FFFFFF"/>
          <w:lang w:val="uk-UA"/>
        </w:rPr>
        <w:t xml:space="preserve"> письмової заяви здобувача про проведення такої експертизи</w:t>
      </w:r>
    </w:p>
    <w:p w14:paraId="7D2DD737" w14:textId="4D044E1C" w:rsidR="006D7E49" w:rsidRPr="00EC7B87" w:rsidRDefault="006D7E49" w:rsidP="00CC4748">
      <w:pPr>
        <w:pStyle w:val="a3"/>
        <w:numPr>
          <w:ilvl w:val="0"/>
          <w:numId w:val="1"/>
        </w:numPr>
        <w:ind w:left="0" w:firstLine="567"/>
        <w:jc w:val="both"/>
        <w:rPr>
          <w:rFonts w:ascii="Times New Roman" w:hAnsi="Times New Roman" w:cs="Times New Roman"/>
          <w:sz w:val="24"/>
          <w:szCs w:val="24"/>
          <w:lang w:val="uk-UA"/>
        </w:rPr>
      </w:pPr>
      <w:r w:rsidRPr="00EC7B87">
        <w:rPr>
          <w:rFonts w:ascii="Times New Roman" w:hAnsi="Times New Roman" w:cs="Times New Roman"/>
          <w:color w:val="333333"/>
          <w:sz w:val="24"/>
          <w:szCs w:val="24"/>
          <w:shd w:val="clear" w:color="auto" w:fill="FFFFFF"/>
          <w:lang w:val="uk-UA"/>
        </w:rPr>
        <w:t xml:space="preserve">Після завершення здобувачем, підготовка якого здійснювалася в докторантурі </w:t>
      </w:r>
      <w:r w:rsidR="00CC4748" w:rsidRPr="00EC7B87">
        <w:rPr>
          <w:rFonts w:ascii="Times New Roman" w:hAnsi="Times New Roman" w:cs="Times New Roman"/>
          <w:color w:val="333333"/>
          <w:sz w:val="24"/>
          <w:szCs w:val="24"/>
          <w:shd w:val="clear" w:color="auto" w:fill="FFFFFF"/>
          <w:lang w:val="uk-UA"/>
        </w:rPr>
        <w:t xml:space="preserve">НТУ «ДП» </w:t>
      </w:r>
      <w:r w:rsidRPr="00EC7B87">
        <w:rPr>
          <w:rFonts w:ascii="Times New Roman" w:hAnsi="Times New Roman" w:cs="Times New Roman"/>
          <w:color w:val="333333"/>
          <w:sz w:val="24"/>
          <w:szCs w:val="24"/>
          <w:shd w:val="clear" w:color="auto" w:fill="FFFFFF"/>
          <w:lang w:val="uk-UA"/>
        </w:rPr>
        <w:t>відповідної наукової програми науковий консультант здобувача протягом місяця готує висновок щодо докторської дисертації</w:t>
      </w:r>
      <w:r w:rsidR="00136E72" w:rsidRPr="00EC7B87">
        <w:rPr>
          <w:rFonts w:ascii="Times New Roman" w:hAnsi="Times New Roman" w:cs="Times New Roman"/>
          <w:color w:val="333333"/>
          <w:sz w:val="24"/>
          <w:szCs w:val="24"/>
          <w:shd w:val="clear" w:color="auto" w:fill="FFFFFF"/>
          <w:lang w:val="uk-UA"/>
        </w:rPr>
        <w:t xml:space="preserve">. </w:t>
      </w:r>
      <w:r w:rsidRPr="00EC7B87">
        <w:rPr>
          <w:rFonts w:ascii="Times New Roman" w:hAnsi="Times New Roman" w:cs="Times New Roman"/>
          <w:color w:val="333333"/>
          <w:sz w:val="24"/>
          <w:szCs w:val="24"/>
          <w:shd w:val="clear" w:color="auto" w:fill="FFFFFF"/>
          <w:lang w:val="uk-UA"/>
        </w:rPr>
        <w:t>Висновок наукового консультанта</w:t>
      </w:r>
      <w:r w:rsidR="00AE21F0" w:rsidRPr="00EC7B87">
        <w:rPr>
          <w:rFonts w:ascii="Times New Roman" w:hAnsi="Times New Roman" w:cs="Times New Roman"/>
          <w:color w:val="333333"/>
          <w:sz w:val="24"/>
          <w:szCs w:val="24"/>
          <w:shd w:val="clear" w:color="auto" w:fill="FFFFFF"/>
          <w:lang w:val="uk-UA"/>
        </w:rPr>
        <w:t xml:space="preserve"> </w:t>
      </w:r>
      <w:r w:rsidRPr="00EC7B87">
        <w:rPr>
          <w:rFonts w:ascii="Times New Roman" w:hAnsi="Times New Roman" w:cs="Times New Roman"/>
          <w:color w:val="333333"/>
          <w:sz w:val="24"/>
          <w:szCs w:val="24"/>
          <w:shd w:val="clear" w:color="auto" w:fill="FFFFFF"/>
          <w:lang w:val="uk-UA"/>
        </w:rPr>
        <w:t>у двох примірниках видається здобувачеві.</w:t>
      </w:r>
    </w:p>
    <w:p w14:paraId="155088A9" w14:textId="6EB52246" w:rsidR="006D7E49" w:rsidRPr="00EC7B87" w:rsidRDefault="006D7E49" w:rsidP="00CC4748">
      <w:pPr>
        <w:pStyle w:val="rvps2"/>
        <w:numPr>
          <w:ilvl w:val="0"/>
          <w:numId w:val="1"/>
        </w:numPr>
        <w:shd w:val="clear" w:color="auto" w:fill="FFFFFF"/>
        <w:spacing w:before="0" w:beforeAutospacing="0" w:after="150" w:afterAutospacing="0"/>
        <w:ind w:left="0" w:firstLine="567"/>
        <w:jc w:val="both"/>
        <w:rPr>
          <w:color w:val="333333"/>
          <w:lang w:val="uk-UA"/>
        </w:rPr>
      </w:pPr>
      <w:r w:rsidRPr="00EC7B87">
        <w:rPr>
          <w:color w:val="333333"/>
          <w:lang w:val="uk-UA"/>
        </w:rPr>
        <w:t xml:space="preserve">Попередня експертиза докторської дисертації проводиться у </w:t>
      </w:r>
      <w:r w:rsidR="00CC4748" w:rsidRPr="00EC7B87">
        <w:rPr>
          <w:color w:val="333333"/>
          <w:lang w:val="uk-UA"/>
        </w:rPr>
        <w:t>НТУ “ДП”</w:t>
      </w:r>
      <w:r w:rsidRPr="00EC7B87">
        <w:rPr>
          <w:color w:val="333333"/>
          <w:lang w:val="uk-UA"/>
        </w:rPr>
        <w:t xml:space="preserve"> за умови позитивного висновку наукового консультанта</w:t>
      </w:r>
      <w:r w:rsidR="00571492" w:rsidRPr="00EC7B87">
        <w:rPr>
          <w:color w:val="333333"/>
          <w:lang w:val="uk-UA"/>
        </w:rPr>
        <w:t>.</w:t>
      </w:r>
    </w:p>
    <w:p w14:paraId="4D9765E1" w14:textId="3D893DAF" w:rsidR="006D7E49" w:rsidRPr="00EC7B87" w:rsidRDefault="006D7E49" w:rsidP="00CC4748">
      <w:pPr>
        <w:pStyle w:val="rvps2"/>
        <w:numPr>
          <w:ilvl w:val="0"/>
          <w:numId w:val="1"/>
        </w:numPr>
        <w:shd w:val="clear" w:color="auto" w:fill="FFFFFF"/>
        <w:spacing w:before="0" w:beforeAutospacing="0" w:after="150" w:afterAutospacing="0"/>
        <w:ind w:left="0" w:firstLine="567"/>
        <w:jc w:val="both"/>
        <w:rPr>
          <w:color w:val="333333"/>
          <w:lang w:val="uk-UA"/>
        </w:rPr>
      </w:pPr>
      <w:bookmarkStart w:id="0" w:name="n74"/>
      <w:bookmarkEnd w:id="0"/>
      <w:r w:rsidRPr="00EC7B87">
        <w:rPr>
          <w:color w:val="333333"/>
          <w:lang w:val="uk-UA"/>
        </w:rPr>
        <w:t xml:space="preserve">Для проведення попередньої експертизи здобувач звертається із письмовою заявою на ім’я голови </w:t>
      </w:r>
      <w:r w:rsidR="00EE078D" w:rsidRPr="00EC7B87">
        <w:rPr>
          <w:color w:val="333333"/>
          <w:lang w:val="uk-UA"/>
        </w:rPr>
        <w:t>Вченої</w:t>
      </w:r>
      <w:r w:rsidRPr="00EC7B87">
        <w:rPr>
          <w:color w:val="333333"/>
          <w:lang w:val="uk-UA"/>
        </w:rPr>
        <w:t xml:space="preserve"> ради </w:t>
      </w:r>
      <w:r w:rsidR="00B90DD9" w:rsidRPr="00EC7B87">
        <w:rPr>
          <w:color w:val="333333"/>
          <w:lang w:val="uk-UA"/>
        </w:rPr>
        <w:t>НТУ «ДП»</w:t>
      </w:r>
      <w:r w:rsidRPr="00EC7B87">
        <w:rPr>
          <w:color w:val="333333"/>
          <w:lang w:val="uk-UA"/>
        </w:rPr>
        <w:t xml:space="preserve"> про проведення попередньої експертизи докторської дисертації та надання висновку про наукову новизну, теоретичне та практичне значення результатів докторської дисертації.</w:t>
      </w:r>
      <w:r w:rsidR="00717D50" w:rsidRPr="00EC7B87">
        <w:rPr>
          <w:color w:val="333333"/>
          <w:lang w:val="uk-UA"/>
        </w:rPr>
        <w:t>(</w:t>
      </w:r>
      <w:r w:rsidR="00717D50" w:rsidRPr="00EC7B87">
        <w:rPr>
          <w:b/>
          <w:bCs/>
          <w:i/>
          <w:iCs/>
          <w:color w:val="333333"/>
          <w:lang w:val="uk-UA"/>
        </w:rPr>
        <w:t>ДОДАТОК 1)</w:t>
      </w:r>
    </w:p>
    <w:p w14:paraId="6FDDB054" w14:textId="0C832006" w:rsidR="006D7E49" w:rsidRPr="00EC7B87" w:rsidRDefault="006D7E49" w:rsidP="00CC4748">
      <w:pPr>
        <w:pStyle w:val="a3"/>
        <w:numPr>
          <w:ilvl w:val="0"/>
          <w:numId w:val="1"/>
        </w:numPr>
        <w:ind w:left="0" w:firstLine="567"/>
        <w:jc w:val="both"/>
        <w:rPr>
          <w:rFonts w:ascii="Times New Roman" w:hAnsi="Times New Roman" w:cs="Times New Roman"/>
          <w:sz w:val="24"/>
          <w:szCs w:val="24"/>
          <w:lang w:val="uk-UA"/>
        </w:rPr>
      </w:pPr>
      <w:r w:rsidRPr="00EC7B87">
        <w:rPr>
          <w:rFonts w:ascii="Times New Roman" w:hAnsi="Times New Roman" w:cs="Times New Roman"/>
          <w:color w:val="333333"/>
          <w:sz w:val="24"/>
          <w:szCs w:val="24"/>
          <w:shd w:val="clear" w:color="auto" w:fill="FFFFFF"/>
          <w:lang w:val="uk-UA"/>
        </w:rPr>
        <w:t xml:space="preserve">Заява здобувача передається до структурного підрозділу  </w:t>
      </w:r>
      <w:r w:rsidR="00B90DD9" w:rsidRPr="00EC7B87">
        <w:rPr>
          <w:rFonts w:ascii="Times New Roman" w:hAnsi="Times New Roman" w:cs="Times New Roman"/>
          <w:color w:val="333333"/>
          <w:sz w:val="24"/>
          <w:szCs w:val="24"/>
          <w:shd w:val="clear" w:color="auto" w:fill="FFFFFF"/>
          <w:lang w:val="uk-UA"/>
        </w:rPr>
        <w:t>НТУ «ДП»</w:t>
      </w:r>
      <w:r w:rsidR="007A7B65" w:rsidRPr="00EC7B87">
        <w:rPr>
          <w:rFonts w:ascii="Times New Roman" w:hAnsi="Times New Roman" w:cs="Times New Roman"/>
          <w:color w:val="333333"/>
          <w:sz w:val="24"/>
          <w:szCs w:val="24"/>
          <w:shd w:val="clear" w:color="auto" w:fill="FFFFFF"/>
          <w:lang w:val="uk-UA"/>
        </w:rPr>
        <w:t>,</w:t>
      </w:r>
      <w:r w:rsidRPr="00EC7B87">
        <w:rPr>
          <w:rFonts w:ascii="Times New Roman" w:hAnsi="Times New Roman" w:cs="Times New Roman"/>
          <w:color w:val="333333"/>
          <w:sz w:val="24"/>
          <w:szCs w:val="24"/>
          <w:shd w:val="clear" w:color="auto" w:fill="FFFFFF"/>
          <w:lang w:val="uk-UA"/>
        </w:rPr>
        <w:t xml:space="preserve"> </w:t>
      </w:r>
      <w:r w:rsidR="007A7B65" w:rsidRPr="00EC7B87">
        <w:rPr>
          <w:rFonts w:ascii="Times New Roman" w:hAnsi="Times New Roman" w:cs="Times New Roman"/>
          <w:color w:val="333333"/>
          <w:sz w:val="24"/>
          <w:szCs w:val="24"/>
          <w:shd w:val="clear" w:color="auto" w:fill="FFFFFF"/>
          <w:lang w:val="uk-UA"/>
        </w:rPr>
        <w:t>у якому</w:t>
      </w:r>
      <w:r w:rsidR="00B90DD9" w:rsidRPr="00EC7B87">
        <w:rPr>
          <w:rFonts w:ascii="Times New Roman" w:hAnsi="Times New Roman" w:cs="Times New Roman"/>
          <w:color w:val="333333"/>
          <w:sz w:val="24"/>
          <w:szCs w:val="24"/>
          <w:shd w:val="clear" w:color="auto" w:fill="FFFFFF"/>
          <w:lang w:val="uk-UA"/>
        </w:rPr>
        <w:t xml:space="preserve"> </w:t>
      </w:r>
      <w:r w:rsidRPr="00EC7B87">
        <w:rPr>
          <w:rFonts w:ascii="Times New Roman" w:hAnsi="Times New Roman" w:cs="Times New Roman"/>
          <w:color w:val="333333"/>
          <w:sz w:val="24"/>
          <w:szCs w:val="24"/>
          <w:shd w:val="clear" w:color="auto" w:fill="FFFFFF"/>
          <w:lang w:val="uk-UA"/>
        </w:rPr>
        <w:t>здійснювалася підготовка здобувача</w:t>
      </w:r>
      <w:r w:rsidR="00B90DD9" w:rsidRPr="00EC7B87">
        <w:rPr>
          <w:rFonts w:ascii="Times New Roman" w:hAnsi="Times New Roman" w:cs="Times New Roman"/>
          <w:color w:val="333333"/>
          <w:sz w:val="24"/>
          <w:szCs w:val="24"/>
          <w:shd w:val="clear" w:color="auto" w:fill="FFFFFF"/>
          <w:lang w:val="uk-UA"/>
        </w:rPr>
        <w:t>.</w:t>
      </w:r>
    </w:p>
    <w:p w14:paraId="4A6E981E" w14:textId="1B858AA3" w:rsidR="00D944DD" w:rsidRPr="009D7F4C" w:rsidRDefault="006D7E49" w:rsidP="00B77F3C">
      <w:pPr>
        <w:pStyle w:val="rvps2"/>
        <w:numPr>
          <w:ilvl w:val="0"/>
          <w:numId w:val="1"/>
        </w:numPr>
        <w:shd w:val="clear" w:color="auto" w:fill="FFFFFF"/>
        <w:spacing w:before="0" w:beforeAutospacing="0" w:after="150" w:afterAutospacing="0"/>
        <w:ind w:left="142" w:firstLine="567"/>
        <w:jc w:val="both"/>
        <w:rPr>
          <w:color w:val="333333"/>
          <w:lang w:val="uk-UA"/>
        </w:rPr>
      </w:pPr>
      <w:r w:rsidRPr="009D7F4C">
        <w:rPr>
          <w:color w:val="333333"/>
          <w:lang w:val="uk-UA"/>
        </w:rPr>
        <w:t>Структурний підрозділ</w:t>
      </w:r>
      <w:r w:rsidR="001B5C22" w:rsidRPr="009D7F4C">
        <w:rPr>
          <w:color w:val="333333"/>
          <w:lang w:val="uk-UA"/>
        </w:rPr>
        <w:t xml:space="preserve"> </w:t>
      </w:r>
      <w:r w:rsidR="00362776" w:rsidRPr="009D7F4C">
        <w:rPr>
          <w:color w:val="333333"/>
          <w:lang w:val="uk-UA"/>
        </w:rPr>
        <w:t>університету</w:t>
      </w:r>
      <w:r w:rsidRPr="009D7F4C">
        <w:rPr>
          <w:color w:val="333333"/>
          <w:lang w:val="uk-UA"/>
        </w:rPr>
        <w:t xml:space="preserve"> </w:t>
      </w:r>
      <w:r w:rsidR="00B74F0A" w:rsidRPr="009D7F4C">
        <w:rPr>
          <w:color w:val="333333"/>
          <w:lang w:val="uk-UA"/>
        </w:rPr>
        <w:t>у</w:t>
      </w:r>
      <w:r w:rsidRPr="009D7F4C">
        <w:rPr>
          <w:color w:val="333333"/>
          <w:lang w:val="uk-UA"/>
        </w:rPr>
        <w:t xml:space="preserve"> якому буде проводитися попередня експертиза докторської дисертації, подає </w:t>
      </w:r>
      <w:r w:rsidR="00D944DD" w:rsidRPr="009D7F4C">
        <w:rPr>
          <w:color w:val="333333"/>
          <w:lang w:val="uk-UA"/>
        </w:rPr>
        <w:t xml:space="preserve">для затвердження </w:t>
      </w:r>
      <w:r w:rsidR="00722808" w:rsidRPr="009D7F4C">
        <w:rPr>
          <w:color w:val="333333"/>
          <w:lang w:val="uk-UA"/>
        </w:rPr>
        <w:t>Вченій</w:t>
      </w:r>
      <w:r w:rsidR="00D944DD" w:rsidRPr="009D7F4C">
        <w:rPr>
          <w:color w:val="333333"/>
          <w:lang w:val="uk-UA"/>
        </w:rPr>
        <w:t xml:space="preserve"> раді НТУ «ДП» </w:t>
      </w:r>
      <w:r w:rsidRPr="009D7F4C">
        <w:rPr>
          <w:color w:val="333333"/>
          <w:lang w:val="uk-UA"/>
        </w:rPr>
        <w:t>пропозиції щодо призначення трьох рецензентів</w:t>
      </w:r>
      <w:bookmarkStart w:id="1" w:name="n79"/>
      <w:bookmarkEnd w:id="1"/>
      <w:r w:rsidR="00717D50" w:rsidRPr="009D7F4C">
        <w:rPr>
          <w:color w:val="333333"/>
          <w:lang w:val="uk-UA"/>
        </w:rPr>
        <w:t xml:space="preserve"> у вигляді протоколу засідання структурного підрозділу.</w:t>
      </w:r>
    </w:p>
    <w:p w14:paraId="28D5320C" w14:textId="3EB150AC" w:rsidR="006D7E49" w:rsidRPr="009D7F4C" w:rsidRDefault="006D7E49" w:rsidP="00362776">
      <w:pPr>
        <w:pStyle w:val="rvps2"/>
        <w:shd w:val="clear" w:color="auto" w:fill="FFFFFF"/>
        <w:spacing w:before="0" w:beforeAutospacing="0" w:after="150" w:afterAutospacing="0"/>
        <w:ind w:left="709"/>
        <w:jc w:val="both"/>
        <w:rPr>
          <w:color w:val="333333"/>
          <w:lang w:val="uk-UA"/>
        </w:rPr>
      </w:pPr>
      <w:r w:rsidRPr="009D7F4C">
        <w:rPr>
          <w:i/>
          <w:iCs/>
          <w:color w:val="333333"/>
          <w:lang w:val="uk-UA"/>
        </w:rPr>
        <w:t>Рецензентом не може бути призначено наукового консультанта та його близьких осіб, близьких осіб здобувача та співавтора будь-якої наукової публікації здобувача.</w:t>
      </w:r>
      <w:r w:rsidR="007A7B65" w:rsidRPr="009D7F4C">
        <w:rPr>
          <w:color w:val="333333"/>
          <w:lang w:val="uk-UA"/>
        </w:rPr>
        <w:t xml:space="preserve"> </w:t>
      </w:r>
    </w:p>
    <w:p w14:paraId="15EDB347" w14:textId="5C91E7A4" w:rsidR="006D7E49" w:rsidRPr="009D7F4C" w:rsidRDefault="006D7E49" w:rsidP="00CC4748">
      <w:pPr>
        <w:pStyle w:val="rvps2"/>
        <w:numPr>
          <w:ilvl w:val="0"/>
          <w:numId w:val="1"/>
        </w:numPr>
        <w:shd w:val="clear" w:color="auto" w:fill="FFFFFF"/>
        <w:spacing w:before="0" w:beforeAutospacing="0" w:after="150" w:afterAutospacing="0"/>
        <w:ind w:left="142" w:firstLine="567"/>
        <w:jc w:val="both"/>
        <w:rPr>
          <w:color w:val="333333"/>
          <w:lang w:val="uk-UA"/>
        </w:rPr>
      </w:pPr>
      <w:bookmarkStart w:id="2" w:name="n81"/>
      <w:bookmarkEnd w:id="2"/>
      <w:r w:rsidRPr="009D7F4C">
        <w:rPr>
          <w:color w:val="333333"/>
          <w:lang w:val="uk-UA"/>
        </w:rPr>
        <w:t>Керівник структурного підрозділу</w:t>
      </w:r>
      <w:r w:rsidR="00717D50" w:rsidRPr="009D7F4C">
        <w:rPr>
          <w:color w:val="333333"/>
          <w:lang w:val="uk-UA"/>
        </w:rPr>
        <w:t>,</w:t>
      </w:r>
      <w:r w:rsidRPr="009D7F4C">
        <w:rPr>
          <w:color w:val="333333"/>
          <w:lang w:val="uk-UA"/>
        </w:rPr>
        <w:t xml:space="preserve"> в якому проводиться попередня експертиза докторської дисертації, організовує та проводить фаховий семінар для апробації докторської дисертації.</w:t>
      </w:r>
    </w:p>
    <w:p w14:paraId="0D432C85" w14:textId="6121A883" w:rsidR="00D944DD" w:rsidRPr="009D7F4C" w:rsidRDefault="006D7E49" w:rsidP="00CC4748">
      <w:pPr>
        <w:pStyle w:val="rvps2"/>
        <w:numPr>
          <w:ilvl w:val="0"/>
          <w:numId w:val="1"/>
        </w:numPr>
        <w:shd w:val="clear" w:color="auto" w:fill="FFFFFF"/>
        <w:spacing w:before="0" w:beforeAutospacing="0" w:after="150" w:afterAutospacing="0"/>
        <w:ind w:left="142" w:firstLine="567"/>
        <w:jc w:val="both"/>
        <w:rPr>
          <w:color w:val="333333"/>
          <w:lang w:val="uk-UA"/>
        </w:rPr>
      </w:pPr>
      <w:bookmarkStart w:id="3" w:name="n82"/>
      <w:bookmarkEnd w:id="3"/>
      <w:r w:rsidRPr="009D7F4C">
        <w:rPr>
          <w:color w:val="333333"/>
          <w:lang w:val="uk-UA"/>
        </w:rPr>
        <w:t>Рецензенти, розглянувши докторську дисертацію та наукові публікації, в яких висвітлені основні наукові результати докторської дисертації, а також за результатами фахового семінару готують висновок про наукову новизну, теоретичне та практичне значення результатів докторської дисертації. </w:t>
      </w:r>
      <w:r w:rsidR="00717D50" w:rsidRPr="009D7F4C">
        <w:rPr>
          <w:i/>
          <w:iCs/>
          <w:color w:val="333333"/>
          <w:lang w:val="uk-UA"/>
        </w:rPr>
        <w:t>(ДОДАТОК 2)</w:t>
      </w:r>
    </w:p>
    <w:p w14:paraId="7B1ABA15" w14:textId="7A0C26E9" w:rsidR="0049721D" w:rsidRPr="009D7F4C" w:rsidRDefault="0049721D" w:rsidP="00CC4748">
      <w:pPr>
        <w:pStyle w:val="rvps2"/>
        <w:numPr>
          <w:ilvl w:val="0"/>
          <w:numId w:val="1"/>
        </w:numPr>
        <w:shd w:val="clear" w:color="auto" w:fill="FFFFFF"/>
        <w:spacing w:before="0" w:beforeAutospacing="0" w:after="150" w:afterAutospacing="0"/>
        <w:ind w:left="142" w:firstLine="567"/>
        <w:jc w:val="both"/>
        <w:rPr>
          <w:color w:val="333333"/>
          <w:lang w:val="uk-UA"/>
        </w:rPr>
      </w:pPr>
      <w:r w:rsidRPr="009D7F4C">
        <w:rPr>
          <w:color w:val="333333"/>
          <w:shd w:val="clear" w:color="auto" w:fill="FFFFFF"/>
          <w:lang w:val="uk-UA"/>
        </w:rPr>
        <w:t xml:space="preserve">Висновок видається здобувачеві у двох примірниках та є чинним протягом календарного року з моменту його затвердження керівником </w:t>
      </w:r>
      <w:r w:rsidR="00AE21F0" w:rsidRPr="009D7F4C">
        <w:rPr>
          <w:color w:val="333333"/>
          <w:shd w:val="clear" w:color="auto" w:fill="FFFFFF"/>
          <w:lang w:val="uk-UA"/>
        </w:rPr>
        <w:t>НТУ «ДП»</w:t>
      </w:r>
      <w:r w:rsidR="00E875F0" w:rsidRPr="009D7F4C">
        <w:rPr>
          <w:color w:val="333333"/>
          <w:shd w:val="clear" w:color="auto" w:fill="FFFFFF"/>
          <w:lang w:val="uk-UA"/>
        </w:rPr>
        <w:t>.</w:t>
      </w:r>
    </w:p>
    <w:p w14:paraId="7B3C3B21" w14:textId="77777777" w:rsidR="00136E72" w:rsidRPr="00EC7B87" w:rsidRDefault="00136E72" w:rsidP="00136E72">
      <w:pPr>
        <w:pStyle w:val="a3"/>
        <w:numPr>
          <w:ilvl w:val="0"/>
          <w:numId w:val="1"/>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Оплата праці рецензентів здійснюється відповідно до законодавства, що регулює норми оплати праці експертів, які залучаються для проведення державної наукової та науково-технічної експертизи. Якщо підготовка здобувача здійснювалася за рахунок коштів юридичних чи фізичних осіб або здобувач самостійно готував докторську дисертацію, оплата праці рецензентів здійснюється за рахунок коштів юридичних чи фізичних осіб або такого здобувача.</w:t>
      </w:r>
    </w:p>
    <w:p w14:paraId="108283EF" w14:textId="77777777" w:rsidR="00136E72" w:rsidRPr="00EC7B87" w:rsidRDefault="00136E72" w:rsidP="00136E72">
      <w:pPr>
        <w:pStyle w:val="a3"/>
        <w:ind w:left="0"/>
        <w:jc w:val="both"/>
        <w:rPr>
          <w:rFonts w:ascii="Times New Roman" w:hAnsi="Times New Roman" w:cs="Times New Roman"/>
          <w:i/>
          <w:iCs/>
          <w:color w:val="333333"/>
          <w:sz w:val="24"/>
          <w:szCs w:val="24"/>
          <w:shd w:val="clear" w:color="auto" w:fill="FFFFFF"/>
          <w:lang w:val="uk-UA"/>
        </w:rPr>
      </w:pPr>
      <w:r w:rsidRPr="00EC7B87">
        <w:rPr>
          <w:rFonts w:ascii="Times New Roman" w:hAnsi="Times New Roman" w:cs="Times New Roman"/>
          <w:i/>
          <w:iCs/>
          <w:color w:val="333333"/>
          <w:sz w:val="24"/>
          <w:szCs w:val="24"/>
          <w:shd w:val="clear" w:color="auto" w:fill="FFFFFF"/>
          <w:lang w:val="uk-UA"/>
        </w:rPr>
        <w:t>Рецензенти персонально відповідають за об’єктивність та якість підготовленого ними висновку</w:t>
      </w:r>
    </w:p>
    <w:p w14:paraId="1283A21E" w14:textId="72C20919" w:rsidR="001B44A2" w:rsidRPr="00EC7B87" w:rsidRDefault="005B7961" w:rsidP="004F1150">
      <w:pPr>
        <w:shd w:val="clear" w:color="auto" w:fill="FFFFFF"/>
        <w:spacing w:after="150" w:line="240" w:lineRule="auto"/>
        <w:ind w:left="142"/>
        <w:jc w:val="center"/>
        <w:rPr>
          <w:rFonts w:ascii="Times New Roman" w:eastAsia="Times New Roman" w:hAnsi="Times New Roman" w:cs="Times New Roman"/>
          <w:b/>
          <w:bCs/>
          <w:i/>
          <w:iCs/>
          <w:color w:val="333333"/>
          <w:sz w:val="24"/>
          <w:szCs w:val="24"/>
          <w:u w:val="single"/>
          <w:lang w:val="uk-UA"/>
        </w:rPr>
      </w:pPr>
      <w:r w:rsidRPr="00EC7B87">
        <w:rPr>
          <w:rFonts w:ascii="Times New Roman" w:eastAsia="Times New Roman" w:hAnsi="Times New Roman" w:cs="Times New Roman"/>
          <w:b/>
          <w:bCs/>
          <w:i/>
          <w:iCs/>
          <w:color w:val="333333"/>
          <w:sz w:val="24"/>
          <w:szCs w:val="24"/>
          <w:u w:val="single"/>
          <w:lang w:val="uk-UA"/>
        </w:rPr>
        <w:t>Якщо науковий консультант відмовляється підготувати висновок</w:t>
      </w:r>
      <w:r w:rsidR="001B44A2" w:rsidRPr="00EC7B87">
        <w:rPr>
          <w:rFonts w:ascii="Times New Roman" w:eastAsia="Times New Roman" w:hAnsi="Times New Roman" w:cs="Times New Roman"/>
          <w:b/>
          <w:bCs/>
          <w:i/>
          <w:iCs/>
          <w:color w:val="333333"/>
          <w:sz w:val="24"/>
          <w:szCs w:val="24"/>
          <w:u w:val="single"/>
          <w:lang w:val="uk-UA"/>
        </w:rPr>
        <w:t>:</w:t>
      </w:r>
    </w:p>
    <w:p w14:paraId="33A02ADC" w14:textId="6B99D84A" w:rsidR="001B44A2" w:rsidRPr="00EC7B87" w:rsidRDefault="00910253" w:rsidP="001F5483">
      <w:pPr>
        <w:pStyle w:val="a3"/>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З</w:t>
      </w:r>
      <w:r w:rsidR="005B7961" w:rsidRPr="00EC7B87">
        <w:rPr>
          <w:rFonts w:ascii="Times New Roman" w:eastAsia="Times New Roman" w:hAnsi="Times New Roman" w:cs="Times New Roman"/>
          <w:color w:val="333333"/>
          <w:sz w:val="24"/>
          <w:szCs w:val="24"/>
          <w:lang w:val="uk-UA"/>
        </w:rPr>
        <w:t xml:space="preserve">добувач звертається </w:t>
      </w:r>
      <w:r w:rsidRPr="00EC7B87">
        <w:rPr>
          <w:rFonts w:ascii="Times New Roman" w:eastAsia="Times New Roman" w:hAnsi="Times New Roman" w:cs="Times New Roman"/>
          <w:color w:val="333333"/>
          <w:sz w:val="24"/>
          <w:szCs w:val="24"/>
          <w:lang w:val="uk-UA"/>
        </w:rPr>
        <w:t>і</w:t>
      </w:r>
      <w:r w:rsidR="005B7961" w:rsidRPr="00EC7B87">
        <w:rPr>
          <w:rFonts w:ascii="Times New Roman" w:eastAsia="Times New Roman" w:hAnsi="Times New Roman" w:cs="Times New Roman"/>
          <w:color w:val="333333"/>
          <w:sz w:val="24"/>
          <w:szCs w:val="24"/>
          <w:lang w:val="uk-UA"/>
        </w:rPr>
        <w:t xml:space="preserve">з письмовою заявою до </w:t>
      </w:r>
      <w:r w:rsidR="00EE078D" w:rsidRPr="00EC7B87">
        <w:rPr>
          <w:rFonts w:ascii="Times New Roman" w:eastAsia="Times New Roman" w:hAnsi="Times New Roman" w:cs="Times New Roman"/>
          <w:color w:val="333333"/>
          <w:sz w:val="24"/>
          <w:szCs w:val="24"/>
          <w:lang w:val="uk-UA"/>
        </w:rPr>
        <w:t>Вченої</w:t>
      </w:r>
      <w:r w:rsidR="005B7961" w:rsidRPr="00EC7B87">
        <w:rPr>
          <w:rFonts w:ascii="Times New Roman" w:eastAsia="Times New Roman" w:hAnsi="Times New Roman" w:cs="Times New Roman"/>
          <w:color w:val="333333"/>
          <w:sz w:val="24"/>
          <w:szCs w:val="24"/>
          <w:lang w:val="uk-UA"/>
        </w:rPr>
        <w:t xml:space="preserve"> ради </w:t>
      </w:r>
      <w:r w:rsidR="00AA7996" w:rsidRPr="00EC7B87">
        <w:rPr>
          <w:rFonts w:ascii="Times New Roman" w:eastAsia="Times New Roman" w:hAnsi="Times New Roman" w:cs="Times New Roman"/>
          <w:color w:val="333333"/>
          <w:sz w:val="24"/>
          <w:szCs w:val="24"/>
          <w:lang w:val="uk-UA"/>
        </w:rPr>
        <w:t>НТУ «ДП»</w:t>
      </w:r>
      <w:r w:rsidR="005B7961" w:rsidRPr="00EC7B87">
        <w:rPr>
          <w:rFonts w:ascii="Times New Roman" w:eastAsia="Times New Roman" w:hAnsi="Times New Roman" w:cs="Times New Roman"/>
          <w:color w:val="333333"/>
          <w:sz w:val="24"/>
          <w:szCs w:val="24"/>
          <w:lang w:val="uk-UA"/>
        </w:rPr>
        <w:t xml:space="preserve"> про надання висновку структурного підрозділу, </w:t>
      </w:r>
      <w:r w:rsidR="004F1150" w:rsidRPr="00EC7B87">
        <w:rPr>
          <w:rFonts w:ascii="Times New Roman" w:eastAsia="Times New Roman" w:hAnsi="Times New Roman" w:cs="Times New Roman"/>
          <w:color w:val="333333"/>
          <w:sz w:val="24"/>
          <w:szCs w:val="24"/>
          <w:lang w:val="uk-UA"/>
        </w:rPr>
        <w:t>у</w:t>
      </w:r>
      <w:r w:rsidR="005B7961" w:rsidRPr="00EC7B87">
        <w:rPr>
          <w:rFonts w:ascii="Times New Roman" w:eastAsia="Times New Roman" w:hAnsi="Times New Roman" w:cs="Times New Roman"/>
          <w:color w:val="333333"/>
          <w:sz w:val="24"/>
          <w:szCs w:val="24"/>
          <w:lang w:val="uk-UA"/>
        </w:rPr>
        <w:t xml:space="preserve"> якому здійснювалася підготовка здобувача. </w:t>
      </w:r>
    </w:p>
    <w:p w14:paraId="4EB96900" w14:textId="14A07A4F" w:rsidR="001B44A2" w:rsidRPr="00EC7B87" w:rsidRDefault="005B7961" w:rsidP="001F5483">
      <w:pPr>
        <w:pStyle w:val="a3"/>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 xml:space="preserve">Вчена рада </w:t>
      </w:r>
      <w:r w:rsidR="00E875F0" w:rsidRPr="00EC7B87">
        <w:rPr>
          <w:rFonts w:ascii="Times New Roman" w:eastAsia="Times New Roman" w:hAnsi="Times New Roman" w:cs="Times New Roman"/>
          <w:color w:val="333333"/>
          <w:sz w:val="24"/>
          <w:szCs w:val="24"/>
          <w:lang w:val="uk-UA"/>
        </w:rPr>
        <w:t>університету</w:t>
      </w:r>
      <w:r w:rsidRPr="00EC7B87">
        <w:rPr>
          <w:rFonts w:ascii="Times New Roman" w:eastAsia="Times New Roman" w:hAnsi="Times New Roman" w:cs="Times New Roman"/>
          <w:color w:val="333333"/>
          <w:sz w:val="24"/>
          <w:szCs w:val="24"/>
          <w:lang w:val="uk-UA"/>
        </w:rPr>
        <w:t xml:space="preserve"> доручає відповідному структурному підрозділу</w:t>
      </w:r>
      <w:r w:rsidR="00E875F0" w:rsidRPr="00EC7B87">
        <w:rPr>
          <w:rFonts w:ascii="Times New Roman" w:eastAsia="Times New Roman" w:hAnsi="Times New Roman" w:cs="Times New Roman"/>
          <w:color w:val="333333"/>
          <w:sz w:val="24"/>
          <w:szCs w:val="24"/>
          <w:lang w:val="uk-UA"/>
        </w:rPr>
        <w:t xml:space="preserve"> </w:t>
      </w:r>
      <w:r w:rsidRPr="00EC7B87">
        <w:rPr>
          <w:rFonts w:ascii="Times New Roman" w:eastAsia="Times New Roman" w:hAnsi="Times New Roman" w:cs="Times New Roman"/>
          <w:color w:val="333333"/>
          <w:sz w:val="24"/>
          <w:szCs w:val="24"/>
          <w:lang w:val="uk-UA"/>
        </w:rPr>
        <w:t xml:space="preserve"> розглянути таку заяву. </w:t>
      </w:r>
    </w:p>
    <w:p w14:paraId="6262560A" w14:textId="66B9716F" w:rsidR="001B44A2" w:rsidRPr="00EC7B87" w:rsidRDefault="005B7961" w:rsidP="001F5483">
      <w:pPr>
        <w:pStyle w:val="a3"/>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 xml:space="preserve">Відповідний структурний підрозділ </w:t>
      </w:r>
      <w:r w:rsidRPr="00EC7B87">
        <w:rPr>
          <w:rFonts w:ascii="Times New Roman" w:eastAsia="Times New Roman" w:hAnsi="Times New Roman" w:cs="Times New Roman"/>
          <w:b/>
          <w:bCs/>
          <w:color w:val="333333"/>
          <w:sz w:val="24"/>
          <w:szCs w:val="24"/>
          <w:lang w:val="uk-UA"/>
        </w:rPr>
        <w:t>протягом місяця</w:t>
      </w:r>
      <w:r w:rsidRPr="00EC7B87">
        <w:rPr>
          <w:rFonts w:ascii="Times New Roman" w:eastAsia="Times New Roman" w:hAnsi="Times New Roman" w:cs="Times New Roman"/>
          <w:color w:val="333333"/>
          <w:sz w:val="24"/>
          <w:szCs w:val="24"/>
          <w:lang w:val="uk-UA"/>
        </w:rPr>
        <w:t xml:space="preserve"> з дня надходження заяви розглядає подані здобувачем документи щодо завершення його підготовки і проводить засідання, яке </w:t>
      </w:r>
      <w:r w:rsidRPr="00EC7B87">
        <w:rPr>
          <w:rFonts w:ascii="Times New Roman" w:eastAsia="Times New Roman" w:hAnsi="Times New Roman" w:cs="Times New Roman"/>
          <w:color w:val="333333"/>
          <w:sz w:val="24"/>
          <w:szCs w:val="24"/>
          <w:lang w:val="uk-UA"/>
        </w:rPr>
        <w:lastRenderedPageBreak/>
        <w:t xml:space="preserve">вважається правоможним, якщо в ньому взяли участь не менш як дві третини складу відповідного структурного підрозділу. </w:t>
      </w:r>
    </w:p>
    <w:p w14:paraId="16B6AD8E" w14:textId="6658506A" w:rsidR="005B7961" w:rsidRPr="00EC7B87" w:rsidRDefault="005B7961" w:rsidP="001F5483">
      <w:pPr>
        <w:pStyle w:val="a3"/>
        <w:numPr>
          <w:ilvl w:val="0"/>
          <w:numId w:val="3"/>
        </w:numPr>
        <w:shd w:val="clear" w:color="auto" w:fill="FFFFFF"/>
        <w:spacing w:after="150" w:line="240" w:lineRule="auto"/>
        <w:ind w:left="142" w:firstLine="425"/>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На засіданні відповідного структурного підрозділу заслуховується наукова доповідь здобувача і шляхом відкритого голосування простою більшістю голосів присутніх на засіданні</w:t>
      </w:r>
      <w:r w:rsidR="00E875F0" w:rsidRPr="00EC7B87">
        <w:rPr>
          <w:rFonts w:ascii="Times New Roman" w:eastAsia="Times New Roman" w:hAnsi="Times New Roman" w:cs="Times New Roman"/>
          <w:color w:val="333333"/>
          <w:sz w:val="24"/>
          <w:szCs w:val="24"/>
          <w:lang w:val="uk-UA"/>
        </w:rPr>
        <w:t xml:space="preserve"> </w:t>
      </w:r>
      <w:r w:rsidRPr="00EC7B87">
        <w:rPr>
          <w:rFonts w:ascii="Times New Roman" w:eastAsia="Times New Roman" w:hAnsi="Times New Roman" w:cs="Times New Roman"/>
          <w:color w:val="333333"/>
          <w:sz w:val="24"/>
          <w:szCs w:val="24"/>
          <w:lang w:val="uk-UA"/>
        </w:rPr>
        <w:t>науково-педагогічних працівників приймається рішення про надання/відмову в наданні такого висновку. У такому разі висновок підписує керівник відповідного структурного підрозділу. Якщо науковий консультант є керівником структурного підрозділу, в якому здійснювалася підготовка здобувача, висновок структурного підрозділу підписує заступник керівника такого підрозділу або головуючий на засіданні.</w:t>
      </w:r>
    </w:p>
    <w:p w14:paraId="792CF10E" w14:textId="62DD6D36" w:rsidR="005B7961" w:rsidRPr="00EC7B87" w:rsidRDefault="005B7961" w:rsidP="001F5483">
      <w:pPr>
        <w:shd w:val="clear" w:color="auto" w:fill="FFFFFF"/>
        <w:spacing w:after="150" w:line="240" w:lineRule="auto"/>
        <w:ind w:left="142"/>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Висновок структурного підрозділу у двох примірниках видається здобувачеві.</w:t>
      </w:r>
    </w:p>
    <w:p w14:paraId="235DD53B" w14:textId="4FB7096F" w:rsidR="00003C5D" w:rsidRPr="00EC7B87" w:rsidRDefault="005D31F6" w:rsidP="00003C5D">
      <w:pPr>
        <w:shd w:val="clear" w:color="auto" w:fill="FFFFFF"/>
        <w:spacing w:after="150" w:line="240" w:lineRule="auto"/>
        <w:ind w:firstLine="450"/>
        <w:jc w:val="center"/>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b/>
          <w:bCs/>
          <w:i/>
          <w:iCs/>
          <w:color w:val="333333"/>
          <w:sz w:val="24"/>
          <w:szCs w:val="24"/>
          <w:u w:val="single"/>
          <w:lang w:val="uk-UA"/>
        </w:rPr>
        <w:t xml:space="preserve">Якщо </w:t>
      </w:r>
      <w:r w:rsidR="00ED00D0" w:rsidRPr="00EC7B87">
        <w:rPr>
          <w:rFonts w:ascii="Times New Roman" w:eastAsia="Times New Roman" w:hAnsi="Times New Roman" w:cs="Times New Roman"/>
          <w:b/>
          <w:bCs/>
          <w:i/>
          <w:iCs/>
          <w:color w:val="333333"/>
          <w:sz w:val="24"/>
          <w:szCs w:val="24"/>
          <w:u w:val="single"/>
          <w:lang w:val="uk-UA"/>
        </w:rPr>
        <w:t>НТУ «ДП»</w:t>
      </w:r>
      <w:r w:rsidRPr="00EC7B87">
        <w:rPr>
          <w:rFonts w:ascii="Times New Roman" w:eastAsia="Times New Roman" w:hAnsi="Times New Roman" w:cs="Times New Roman"/>
          <w:b/>
          <w:bCs/>
          <w:i/>
          <w:iCs/>
          <w:color w:val="333333"/>
          <w:sz w:val="24"/>
          <w:szCs w:val="24"/>
          <w:u w:val="single"/>
          <w:lang w:val="uk-UA"/>
        </w:rPr>
        <w:t xml:space="preserve"> не може провести попередню експертизу докторської дисертації здобувача</w:t>
      </w:r>
    </w:p>
    <w:p w14:paraId="24A43F96" w14:textId="1CED1E7B" w:rsidR="005D31F6" w:rsidRPr="00EC7B87" w:rsidRDefault="00003C5D"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У</w:t>
      </w:r>
      <w:r w:rsidR="005D31F6" w:rsidRPr="00EC7B87">
        <w:rPr>
          <w:rFonts w:ascii="Times New Roman" w:eastAsia="Times New Roman" w:hAnsi="Times New Roman" w:cs="Times New Roman"/>
          <w:color w:val="333333"/>
          <w:sz w:val="24"/>
          <w:szCs w:val="24"/>
          <w:lang w:val="uk-UA"/>
        </w:rPr>
        <w:t xml:space="preserve"> разі, коли припинено трудові відносини між закладом і фахівцями, за наявності яких було відкрито докторантуру, або у разі, коли за результатами попередньої експертизи встановлено, що за одержаними висновками докторська дисертація здобувача відповідає паспорту іншої наукової спеціальності</w:t>
      </w:r>
      <w:r w:rsidR="00FA3ACC" w:rsidRPr="00EC7B87">
        <w:rPr>
          <w:rFonts w:ascii="Times New Roman" w:eastAsia="Times New Roman" w:hAnsi="Times New Roman" w:cs="Times New Roman"/>
          <w:color w:val="333333"/>
          <w:sz w:val="24"/>
          <w:szCs w:val="24"/>
          <w:lang w:val="uk-UA"/>
        </w:rPr>
        <w:t xml:space="preserve"> то:</w:t>
      </w:r>
    </w:p>
    <w:p w14:paraId="041ECAEA" w14:textId="35298DA6" w:rsidR="00DD779B" w:rsidRPr="00EC7B87" w:rsidRDefault="009E28A6"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1.</w:t>
      </w:r>
      <w:r w:rsidR="00ED00D0" w:rsidRPr="00EC7B87">
        <w:rPr>
          <w:rFonts w:ascii="Times New Roman" w:eastAsia="Times New Roman" w:hAnsi="Times New Roman" w:cs="Times New Roman"/>
          <w:color w:val="333333"/>
          <w:sz w:val="24"/>
          <w:szCs w:val="24"/>
          <w:lang w:val="uk-UA"/>
        </w:rPr>
        <w:t xml:space="preserve"> </w:t>
      </w:r>
      <w:r w:rsidR="00FA3ACC" w:rsidRPr="00EC7B87">
        <w:rPr>
          <w:rFonts w:ascii="Times New Roman" w:eastAsia="Times New Roman" w:hAnsi="Times New Roman" w:cs="Times New Roman"/>
          <w:color w:val="333333"/>
          <w:sz w:val="24"/>
          <w:szCs w:val="24"/>
          <w:lang w:val="uk-UA"/>
        </w:rPr>
        <w:t>НТУ «ДП»</w:t>
      </w:r>
      <w:r w:rsidR="003A3148" w:rsidRPr="00EC7B87">
        <w:rPr>
          <w:rFonts w:ascii="Times New Roman" w:eastAsia="Times New Roman" w:hAnsi="Times New Roman" w:cs="Times New Roman"/>
          <w:color w:val="333333"/>
          <w:sz w:val="24"/>
          <w:szCs w:val="24"/>
          <w:lang w:val="uk-UA"/>
        </w:rPr>
        <w:t xml:space="preserve"> </w:t>
      </w:r>
      <w:r w:rsidR="005D31F6" w:rsidRPr="00EC7B87">
        <w:rPr>
          <w:rFonts w:ascii="Times New Roman" w:eastAsia="Times New Roman" w:hAnsi="Times New Roman" w:cs="Times New Roman"/>
          <w:color w:val="333333"/>
          <w:sz w:val="24"/>
          <w:szCs w:val="24"/>
          <w:lang w:val="uk-UA"/>
        </w:rPr>
        <w:t>надсилає звернення до іншого закладу вищої освіти (наукової установи) із проханням розглянути заяву здобувача про проведення попередньої експертизи його докторської дисертації.</w:t>
      </w:r>
    </w:p>
    <w:p w14:paraId="78433BC5" w14:textId="312867BD" w:rsidR="005D31F6" w:rsidRPr="00EC7B87" w:rsidRDefault="009E28A6"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2.З</w:t>
      </w:r>
      <w:r w:rsidR="00DD779B" w:rsidRPr="00EC7B87">
        <w:rPr>
          <w:rFonts w:ascii="Times New Roman" w:eastAsia="Times New Roman" w:hAnsi="Times New Roman" w:cs="Times New Roman"/>
          <w:color w:val="333333"/>
          <w:sz w:val="24"/>
          <w:szCs w:val="24"/>
          <w:lang w:val="uk-UA"/>
        </w:rPr>
        <w:t xml:space="preserve">добувач </w:t>
      </w:r>
      <w:r w:rsidR="005D31F6" w:rsidRPr="00EC7B87">
        <w:rPr>
          <w:rFonts w:ascii="Times New Roman" w:eastAsia="Times New Roman" w:hAnsi="Times New Roman" w:cs="Times New Roman"/>
          <w:color w:val="333333"/>
          <w:sz w:val="24"/>
          <w:szCs w:val="24"/>
          <w:lang w:val="uk-UA"/>
        </w:rPr>
        <w:t>звертається</w:t>
      </w:r>
      <w:r w:rsidR="005D31F6" w:rsidRPr="00EC7B87">
        <w:rPr>
          <w:rFonts w:ascii="Times New Roman" w:eastAsia="Times New Roman" w:hAnsi="Times New Roman" w:cs="Times New Roman"/>
          <w:b/>
          <w:bCs/>
          <w:i/>
          <w:iCs/>
          <w:color w:val="333333"/>
          <w:sz w:val="24"/>
          <w:szCs w:val="24"/>
          <w:lang w:val="uk-UA"/>
        </w:rPr>
        <w:t xml:space="preserve"> </w:t>
      </w:r>
      <w:r w:rsidR="005D31F6" w:rsidRPr="00EC7B87">
        <w:rPr>
          <w:rFonts w:ascii="Times New Roman" w:eastAsia="Times New Roman" w:hAnsi="Times New Roman" w:cs="Times New Roman"/>
          <w:color w:val="333333"/>
          <w:sz w:val="24"/>
          <w:szCs w:val="24"/>
          <w:lang w:val="uk-UA"/>
        </w:rPr>
        <w:t xml:space="preserve">із письмовою заявою на ім’я голови </w:t>
      </w:r>
      <w:r w:rsidR="00EE078D" w:rsidRPr="00EC7B87">
        <w:rPr>
          <w:rFonts w:ascii="Times New Roman" w:eastAsia="Times New Roman" w:hAnsi="Times New Roman" w:cs="Times New Roman"/>
          <w:color w:val="333333"/>
          <w:sz w:val="24"/>
          <w:szCs w:val="24"/>
          <w:lang w:val="uk-UA"/>
        </w:rPr>
        <w:t>Вченої</w:t>
      </w:r>
      <w:r w:rsidR="005D31F6" w:rsidRPr="00EC7B87">
        <w:rPr>
          <w:rFonts w:ascii="Times New Roman" w:eastAsia="Times New Roman" w:hAnsi="Times New Roman" w:cs="Times New Roman"/>
          <w:color w:val="333333"/>
          <w:sz w:val="24"/>
          <w:szCs w:val="24"/>
          <w:lang w:val="uk-UA"/>
        </w:rPr>
        <w:t xml:space="preserve"> ради зазначеного закладу вищої освіти (наукової установи) про проведення попередньої експертизи його докторської дисертації та надання висновку про наукову новизну, теоретичне та практичне значення її результатів.</w:t>
      </w:r>
    </w:p>
    <w:p w14:paraId="31E60A53" w14:textId="24F59654" w:rsidR="006D38FB" w:rsidRPr="00EC7B87" w:rsidRDefault="007C3D2E" w:rsidP="00CC4748">
      <w:pPr>
        <w:shd w:val="clear" w:color="auto" w:fill="FFFFFF"/>
        <w:spacing w:after="150" w:line="240" w:lineRule="auto"/>
        <w:jc w:val="both"/>
        <w:rPr>
          <w:rFonts w:ascii="Times New Roman" w:eastAsia="Times New Roman" w:hAnsi="Times New Roman" w:cs="Times New Roman"/>
          <w:b/>
          <w:bCs/>
          <w:i/>
          <w:iCs/>
          <w:color w:val="333333"/>
          <w:sz w:val="24"/>
          <w:szCs w:val="24"/>
          <w:u w:val="single"/>
          <w:lang w:val="uk-UA"/>
        </w:rPr>
      </w:pPr>
      <w:r w:rsidRPr="00EC7B87">
        <w:rPr>
          <w:rFonts w:ascii="Times New Roman" w:eastAsia="Times New Roman" w:hAnsi="Times New Roman" w:cs="Times New Roman"/>
          <w:b/>
          <w:bCs/>
          <w:i/>
          <w:iCs/>
          <w:color w:val="333333"/>
          <w:sz w:val="24"/>
          <w:szCs w:val="24"/>
          <w:u w:val="single"/>
          <w:lang w:val="uk-UA"/>
        </w:rPr>
        <w:t xml:space="preserve">Якщо </w:t>
      </w:r>
      <w:r w:rsidR="005B0D91" w:rsidRPr="00EC7B87">
        <w:rPr>
          <w:rFonts w:ascii="Times New Roman" w:eastAsia="Times New Roman" w:hAnsi="Times New Roman" w:cs="Times New Roman"/>
          <w:b/>
          <w:bCs/>
          <w:i/>
          <w:iCs/>
          <w:color w:val="333333"/>
          <w:sz w:val="24"/>
          <w:szCs w:val="24"/>
          <w:u w:val="single"/>
          <w:lang w:val="uk-UA"/>
        </w:rPr>
        <w:t>з</w:t>
      </w:r>
      <w:r w:rsidR="005D31F6" w:rsidRPr="00EC7B87">
        <w:rPr>
          <w:rFonts w:ascii="Times New Roman" w:eastAsia="Times New Roman" w:hAnsi="Times New Roman" w:cs="Times New Roman"/>
          <w:b/>
          <w:bCs/>
          <w:i/>
          <w:iCs/>
          <w:color w:val="333333"/>
          <w:sz w:val="24"/>
          <w:szCs w:val="24"/>
          <w:u w:val="single"/>
          <w:lang w:val="uk-UA"/>
        </w:rPr>
        <w:t xml:space="preserve">добувач не проходив підготовку </w:t>
      </w:r>
      <w:r w:rsidR="005B0D91" w:rsidRPr="00EC7B87">
        <w:rPr>
          <w:rFonts w:ascii="Times New Roman" w:eastAsia="Times New Roman" w:hAnsi="Times New Roman" w:cs="Times New Roman"/>
          <w:b/>
          <w:bCs/>
          <w:i/>
          <w:iCs/>
          <w:color w:val="333333"/>
          <w:sz w:val="24"/>
          <w:szCs w:val="24"/>
          <w:u w:val="single"/>
          <w:lang w:val="uk-UA"/>
        </w:rPr>
        <w:t>у</w:t>
      </w:r>
      <w:r w:rsidR="005D31F6" w:rsidRPr="00EC7B87">
        <w:rPr>
          <w:rFonts w:ascii="Times New Roman" w:eastAsia="Times New Roman" w:hAnsi="Times New Roman" w:cs="Times New Roman"/>
          <w:b/>
          <w:bCs/>
          <w:i/>
          <w:iCs/>
          <w:color w:val="333333"/>
          <w:sz w:val="24"/>
          <w:szCs w:val="24"/>
          <w:u w:val="single"/>
          <w:lang w:val="uk-UA"/>
        </w:rPr>
        <w:t xml:space="preserve"> докторантурі</w:t>
      </w:r>
      <w:r w:rsidR="00FA3ACC" w:rsidRPr="00EC7B87">
        <w:rPr>
          <w:rFonts w:ascii="Times New Roman" w:eastAsia="Times New Roman" w:hAnsi="Times New Roman" w:cs="Times New Roman"/>
          <w:b/>
          <w:bCs/>
          <w:i/>
          <w:iCs/>
          <w:color w:val="333333"/>
          <w:sz w:val="24"/>
          <w:szCs w:val="24"/>
          <w:u w:val="single"/>
          <w:lang w:val="uk-UA"/>
        </w:rPr>
        <w:t xml:space="preserve"> НТУ «ДП»</w:t>
      </w:r>
      <w:r w:rsidR="005B0D91" w:rsidRPr="00EC7B87">
        <w:rPr>
          <w:rFonts w:ascii="Times New Roman" w:eastAsia="Times New Roman" w:hAnsi="Times New Roman" w:cs="Times New Roman"/>
          <w:b/>
          <w:bCs/>
          <w:i/>
          <w:iCs/>
          <w:color w:val="333333"/>
          <w:sz w:val="24"/>
          <w:szCs w:val="24"/>
          <w:u w:val="single"/>
          <w:lang w:val="uk-UA"/>
        </w:rPr>
        <w:t xml:space="preserve"> і не має наукового консультанта,</w:t>
      </w:r>
      <w:r w:rsidR="005D31F6" w:rsidRPr="00EC7B87">
        <w:rPr>
          <w:rFonts w:ascii="Times New Roman" w:eastAsia="Times New Roman" w:hAnsi="Times New Roman" w:cs="Times New Roman"/>
          <w:b/>
          <w:bCs/>
          <w:i/>
          <w:iCs/>
          <w:color w:val="333333"/>
          <w:sz w:val="24"/>
          <w:szCs w:val="24"/>
          <w:u w:val="single"/>
          <w:lang w:val="uk-UA"/>
        </w:rPr>
        <w:t xml:space="preserve"> а самостійно підготував докторську дисертацію</w:t>
      </w:r>
      <w:r w:rsidRPr="00EC7B87">
        <w:rPr>
          <w:rFonts w:ascii="Times New Roman" w:eastAsia="Times New Roman" w:hAnsi="Times New Roman" w:cs="Times New Roman"/>
          <w:b/>
          <w:bCs/>
          <w:i/>
          <w:iCs/>
          <w:color w:val="333333"/>
          <w:sz w:val="24"/>
          <w:szCs w:val="24"/>
          <w:u w:val="single"/>
          <w:lang w:val="uk-UA"/>
        </w:rPr>
        <w:t>:</w:t>
      </w:r>
    </w:p>
    <w:p w14:paraId="4658FA77" w14:textId="18B12F8B" w:rsidR="005D31F6" w:rsidRPr="00EC7B87" w:rsidRDefault="007C3D2E" w:rsidP="00CC4748">
      <w:pPr>
        <w:shd w:val="clear" w:color="auto" w:fill="FFFFFF"/>
        <w:spacing w:after="150" w:line="240" w:lineRule="auto"/>
        <w:ind w:firstLine="567"/>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 xml:space="preserve">1. </w:t>
      </w:r>
      <w:r w:rsidR="005B0D91" w:rsidRPr="00EC7B87">
        <w:rPr>
          <w:rFonts w:ascii="Times New Roman" w:eastAsia="Times New Roman" w:hAnsi="Times New Roman" w:cs="Times New Roman"/>
          <w:color w:val="333333"/>
          <w:sz w:val="24"/>
          <w:szCs w:val="24"/>
          <w:lang w:val="uk-UA"/>
        </w:rPr>
        <w:t>Здобувач з</w:t>
      </w:r>
      <w:r w:rsidR="005D31F6" w:rsidRPr="00EC7B87">
        <w:rPr>
          <w:rFonts w:ascii="Times New Roman" w:eastAsia="Times New Roman" w:hAnsi="Times New Roman" w:cs="Times New Roman"/>
          <w:color w:val="333333"/>
          <w:sz w:val="24"/>
          <w:szCs w:val="24"/>
          <w:lang w:val="uk-UA"/>
        </w:rPr>
        <w:t xml:space="preserve">вертається із письмовою заявою на ім’я голови </w:t>
      </w:r>
      <w:r w:rsidR="00EE078D" w:rsidRPr="00EC7B87">
        <w:rPr>
          <w:rFonts w:ascii="Times New Roman" w:eastAsia="Times New Roman" w:hAnsi="Times New Roman" w:cs="Times New Roman"/>
          <w:color w:val="333333"/>
          <w:sz w:val="24"/>
          <w:szCs w:val="24"/>
          <w:lang w:val="uk-UA"/>
        </w:rPr>
        <w:t>Вченої</w:t>
      </w:r>
      <w:r w:rsidR="005D31F6" w:rsidRPr="00EC7B87">
        <w:rPr>
          <w:rFonts w:ascii="Times New Roman" w:eastAsia="Times New Roman" w:hAnsi="Times New Roman" w:cs="Times New Roman"/>
          <w:color w:val="333333"/>
          <w:sz w:val="24"/>
          <w:szCs w:val="24"/>
          <w:lang w:val="uk-UA"/>
        </w:rPr>
        <w:t xml:space="preserve"> ради </w:t>
      </w:r>
      <w:r w:rsidR="000257CF" w:rsidRPr="00EC7B87">
        <w:rPr>
          <w:rFonts w:ascii="Times New Roman" w:eastAsia="Times New Roman" w:hAnsi="Times New Roman" w:cs="Times New Roman"/>
          <w:color w:val="333333"/>
          <w:sz w:val="24"/>
          <w:szCs w:val="24"/>
          <w:lang w:val="uk-UA"/>
        </w:rPr>
        <w:t>НТУ «ДП»</w:t>
      </w:r>
      <w:r w:rsidR="00FA3ACC" w:rsidRPr="00EC7B87">
        <w:rPr>
          <w:rFonts w:ascii="Times New Roman" w:eastAsia="Times New Roman" w:hAnsi="Times New Roman" w:cs="Times New Roman"/>
          <w:color w:val="333333"/>
          <w:sz w:val="24"/>
          <w:szCs w:val="24"/>
          <w:lang w:val="uk-UA"/>
        </w:rPr>
        <w:t xml:space="preserve"> (за умови</w:t>
      </w:r>
      <w:r w:rsidR="00241A44" w:rsidRPr="00EC7B87">
        <w:rPr>
          <w:rFonts w:ascii="Times New Roman" w:eastAsia="Times New Roman" w:hAnsi="Times New Roman" w:cs="Times New Roman"/>
          <w:color w:val="333333"/>
          <w:sz w:val="24"/>
          <w:szCs w:val="24"/>
          <w:lang w:val="uk-UA"/>
        </w:rPr>
        <w:t xml:space="preserve"> наявності діючої</w:t>
      </w:r>
      <w:r w:rsidR="005D31F6" w:rsidRPr="00EC7B87">
        <w:rPr>
          <w:rFonts w:ascii="Times New Roman" w:eastAsia="Times New Roman" w:hAnsi="Times New Roman" w:cs="Times New Roman"/>
          <w:color w:val="333333"/>
          <w:sz w:val="24"/>
          <w:szCs w:val="24"/>
          <w:lang w:val="uk-UA"/>
        </w:rPr>
        <w:t xml:space="preserve"> докторантур</w:t>
      </w:r>
      <w:r w:rsidR="00241A44" w:rsidRPr="00EC7B87">
        <w:rPr>
          <w:rFonts w:ascii="Times New Roman" w:eastAsia="Times New Roman" w:hAnsi="Times New Roman" w:cs="Times New Roman"/>
          <w:color w:val="333333"/>
          <w:sz w:val="24"/>
          <w:szCs w:val="24"/>
          <w:lang w:val="uk-UA"/>
        </w:rPr>
        <w:t>и</w:t>
      </w:r>
      <w:r w:rsidR="005D31F6" w:rsidRPr="00EC7B87">
        <w:rPr>
          <w:rFonts w:ascii="Times New Roman" w:eastAsia="Times New Roman" w:hAnsi="Times New Roman" w:cs="Times New Roman"/>
          <w:color w:val="333333"/>
          <w:sz w:val="24"/>
          <w:szCs w:val="24"/>
          <w:lang w:val="uk-UA"/>
        </w:rPr>
        <w:t xml:space="preserve"> з відповідної наукової спеціальності</w:t>
      </w:r>
      <w:r w:rsidRPr="00EC7B87">
        <w:rPr>
          <w:rFonts w:ascii="Times New Roman" w:eastAsia="Times New Roman" w:hAnsi="Times New Roman" w:cs="Times New Roman"/>
          <w:color w:val="333333"/>
          <w:sz w:val="24"/>
          <w:szCs w:val="24"/>
          <w:lang w:val="uk-UA"/>
        </w:rPr>
        <w:t>)</w:t>
      </w:r>
      <w:r w:rsidR="005D31F6" w:rsidRPr="00EC7B87">
        <w:rPr>
          <w:rFonts w:ascii="Times New Roman" w:eastAsia="Times New Roman" w:hAnsi="Times New Roman" w:cs="Times New Roman"/>
          <w:color w:val="333333"/>
          <w:sz w:val="24"/>
          <w:szCs w:val="24"/>
          <w:lang w:val="uk-UA"/>
        </w:rPr>
        <w:t xml:space="preserve"> </w:t>
      </w:r>
      <w:r w:rsidR="00241A44" w:rsidRPr="00EC7B87">
        <w:rPr>
          <w:rFonts w:ascii="Times New Roman" w:eastAsia="Times New Roman" w:hAnsi="Times New Roman" w:cs="Times New Roman"/>
          <w:color w:val="333333"/>
          <w:sz w:val="24"/>
          <w:szCs w:val="24"/>
          <w:lang w:val="uk-UA"/>
        </w:rPr>
        <w:t>щодо</w:t>
      </w:r>
      <w:r w:rsidR="005D31F6" w:rsidRPr="00EC7B87">
        <w:rPr>
          <w:rFonts w:ascii="Times New Roman" w:eastAsia="Times New Roman" w:hAnsi="Times New Roman" w:cs="Times New Roman"/>
          <w:color w:val="333333"/>
          <w:sz w:val="24"/>
          <w:szCs w:val="24"/>
          <w:lang w:val="uk-UA"/>
        </w:rPr>
        <w:t xml:space="preserve"> проведення попередньої експертизи його докторської дисертації, надання висновку про наукову новизну, теоретичне та практичне значення її результатів та затвердження теми докторської дисертації. </w:t>
      </w:r>
    </w:p>
    <w:p w14:paraId="2B039B45" w14:textId="6AAA58AC" w:rsidR="006D38FB" w:rsidRPr="00EC7B87" w:rsidRDefault="007C3D2E" w:rsidP="00CC4748">
      <w:pPr>
        <w:ind w:firstLine="567"/>
        <w:jc w:val="both"/>
        <w:rPr>
          <w:rFonts w:ascii="Times New Roman" w:hAnsi="Times New Roman" w:cs="Times New Roman"/>
          <w:sz w:val="24"/>
          <w:szCs w:val="24"/>
          <w:lang w:val="uk-UA"/>
        </w:rPr>
      </w:pPr>
      <w:bookmarkStart w:id="4" w:name="_Hlk109913870"/>
      <w:r w:rsidRPr="00EC7B87">
        <w:rPr>
          <w:rFonts w:ascii="Times New Roman" w:hAnsi="Times New Roman" w:cs="Times New Roman"/>
          <w:color w:val="333333"/>
          <w:sz w:val="24"/>
          <w:szCs w:val="24"/>
          <w:shd w:val="clear" w:color="auto" w:fill="FFFFFF"/>
          <w:lang w:val="uk-UA"/>
        </w:rPr>
        <w:t>2</w:t>
      </w:r>
      <w:r w:rsidR="006D38FB" w:rsidRPr="00EC7B87">
        <w:rPr>
          <w:rFonts w:ascii="Times New Roman" w:hAnsi="Times New Roman" w:cs="Times New Roman"/>
          <w:color w:val="333333"/>
          <w:sz w:val="24"/>
          <w:szCs w:val="24"/>
          <w:shd w:val="clear" w:color="auto" w:fill="FFFFFF"/>
          <w:lang w:val="uk-UA"/>
        </w:rPr>
        <w:t>. Заява здобувача передається до структурного підрозділу</w:t>
      </w:r>
      <w:r w:rsidR="008865AC" w:rsidRPr="00EC7B87">
        <w:rPr>
          <w:rFonts w:ascii="Times New Roman" w:hAnsi="Times New Roman" w:cs="Times New Roman"/>
          <w:color w:val="333333"/>
          <w:sz w:val="24"/>
          <w:szCs w:val="24"/>
          <w:shd w:val="clear" w:color="auto" w:fill="FFFFFF"/>
          <w:lang w:val="uk-UA"/>
        </w:rPr>
        <w:t>,</w:t>
      </w:r>
      <w:r w:rsidR="000D030A" w:rsidRPr="00EC7B87">
        <w:rPr>
          <w:rFonts w:ascii="Times New Roman" w:hAnsi="Times New Roman" w:cs="Times New Roman"/>
          <w:color w:val="333333"/>
          <w:sz w:val="24"/>
          <w:szCs w:val="24"/>
          <w:shd w:val="clear" w:color="auto" w:fill="FFFFFF"/>
          <w:lang w:val="uk-UA"/>
        </w:rPr>
        <w:t xml:space="preserve"> </w:t>
      </w:r>
      <w:r w:rsidR="009E28A6" w:rsidRPr="00EC7B87">
        <w:rPr>
          <w:rFonts w:ascii="Times New Roman" w:hAnsi="Times New Roman" w:cs="Times New Roman"/>
          <w:color w:val="333333"/>
          <w:sz w:val="24"/>
          <w:szCs w:val="24"/>
          <w:shd w:val="clear" w:color="auto" w:fill="FFFFFF"/>
          <w:lang w:val="uk-UA"/>
        </w:rPr>
        <w:t>визначеного</w:t>
      </w:r>
      <w:r w:rsidR="006D38FB" w:rsidRPr="00EC7B87">
        <w:rPr>
          <w:rFonts w:ascii="Times New Roman" w:hAnsi="Times New Roman" w:cs="Times New Roman"/>
          <w:color w:val="333333"/>
          <w:sz w:val="24"/>
          <w:szCs w:val="24"/>
          <w:shd w:val="clear" w:color="auto" w:fill="FFFFFF"/>
          <w:lang w:val="uk-UA"/>
        </w:rPr>
        <w:t xml:space="preserve"> для проведення попередньої експертизи докторської дисертації</w:t>
      </w:r>
      <w:r w:rsidR="005B13F0" w:rsidRPr="00EC7B87">
        <w:rPr>
          <w:rFonts w:ascii="Times New Roman" w:hAnsi="Times New Roman" w:cs="Times New Roman"/>
          <w:color w:val="333333"/>
          <w:sz w:val="24"/>
          <w:szCs w:val="24"/>
          <w:shd w:val="clear" w:color="auto" w:fill="FFFFFF"/>
          <w:lang w:val="uk-UA"/>
        </w:rPr>
        <w:t>.</w:t>
      </w:r>
    </w:p>
    <w:p w14:paraId="44687138" w14:textId="6E03E333" w:rsidR="006D38FB" w:rsidRPr="00EC7B87" w:rsidRDefault="006D38FB" w:rsidP="00CC4748">
      <w:pPr>
        <w:pStyle w:val="rvps2"/>
        <w:numPr>
          <w:ilvl w:val="0"/>
          <w:numId w:val="6"/>
        </w:numPr>
        <w:shd w:val="clear" w:color="auto" w:fill="FFFFFF"/>
        <w:tabs>
          <w:tab w:val="left" w:pos="851"/>
        </w:tabs>
        <w:spacing w:before="0" w:beforeAutospacing="0" w:after="150" w:afterAutospacing="0"/>
        <w:ind w:left="0" w:firstLine="567"/>
        <w:jc w:val="both"/>
        <w:rPr>
          <w:color w:val="333333"/>
          <w:lang w:val="uk-UA"/>
        </w:rPr>
      </w:pPr>
      <w:r w:rsidRPr="00EC7B87">
        <w:rPr>
          <w:color w:val="333333"/>
          <w:lang w:val="uk-UA"/>
        </w:rPr>
        <w:t>Структурний підрозділ, в якому буде проводитися попередня експертиза докторської дисертації, подає</w:t>
      </w:r>
      <w:r w:rsidR="00696170" w:rsidRPr="00EC7B87">
        <w:rPr>
          <w:color w:val="333333"/>
          <w:lang w:val="uk-UA"/>
        </w:rPr>
        <w:t xml:space="preserve"> для затвердження </w:t>
      </w:r>
      <w:r w:rsidR="00722808" w:rsidRPr="00EC7B87">
        <w:rPr>
          <w:color w:val="333333"/>
          <w:lang w:val="uk-UA"/>
        </w:rPr>
        <w:t>Вченій</w:t>
      </w:r>
      <w:r w:rsidRPr="00EC7B87">
        <w:rPr>
          <w:color w:val="333333"/>
          <w:lang w:val="uk-UA"/>
        </w:rPr>
        <w:t xml:space="preserve"> раді </w:t>
      </w:r>
      <w:r w:rsidR="000D030A" w:rsidRPr="00EC7B87">
        <w:rPr>
          <w:color w:val="333333"/>
          <w:lang w:val="uk-UA"/>
        </w:rPr>
        <w:t>НТУ «ДП»</w:t>
      </w:r>
      <w:r w:rsidRPr="00EC7B87">
        <w:rPr>
          <w:color w:val="333333"/>
          <w:lang w:val="uk-UA"/>
        </w:rPr>
        <w:t xml:space="preserve"> </w:t>
      </w:r>
      <w:r w:rsidR="00696170" w:rsidRPr="00EC7B87">
        <w:rPr>
          <w:color w:val="333333"/>
          <w:lang w:val="uk-UA"/>
        </w:rPr>
        <w:t xml:space="preserve">пропозиції </w:t>
      </w:r>
      <w:r w:rsidRPr="00EC7B87">
        <w:rPr>
          <w:color w:val="333333"/>
          <w:lang w:val="uk-UA"/>
        </w:rPr>
        <w:t>щодо призначення трьох рецензентів</w:t>
      </w:r>
      <w:r w:rsidR="00E00690" w:rsidRPr="00EC7B87">
        <w:rPr>
          <w:color w:val="333333"/>
          <w:lang w:val="uk-UA"/>
        </w:rPr>
        <w:t xml:space="preserve"> </w:t>
      </w:r>
      <w:r w:rsidR="00696170" w:rsidRPr="00EC7B87">
        <w:rPr>
          <w:color w:val="333333"/>
          <w:lang w:val="uk-UA"/>
        </w:rPr>
        <w:t>та</w:t>
      </w:r>
      <w:r w:rsidR="008865AC" w:rsidRPr="00EC7B87">
        <w:rPr>
          <w:color w:val="333333"/>
          <w:lang w:val="uk-UA"/>
        </w:rPr>
        <w:t xml:space="preserve"> затвердження</w:t>
      </w:r>
      <w:r w:rsidR="00696170" w:rsidRPr="00EC7B87">
        <w:rPr>
          <w:color w:val="333333"/>
          <w:lang w:val="uk-UA"/>
        </w:rPr>
        <w:t xml:space="preserve"> теми докторської дисертації </w:t>
      </w:r>
      <w:r w:rsidR="00E00690" w:rsidRPr="00EC7B87">
        <w:rPr>
          <w:color w:val="333333"/>
          <w:lang w:val="uk-UA"/>
        </w:rPr>
        <w:t>з</w:t>
      </w:r>
      <w:r w:rsidR="00696170" w:rsidRPr="00EC7B87">
        <w:rPr>
          <w:color w:val="333333"/>
          <w:lang w:val="uk-UA"/>
        </w:rPr>
        <w:t>добувача.</w:t>
      </w:r>
      <w:r w:rsidRPr="00EC7B87">
        <w:rPr>
          <w:color w:val="333333"/>
          <w:lang w:val="uk-UA"/>
        </w:rPr>
        <w:t xml:space="preserve"> </w:t>
      </w:r>
    </w:p>
    <w:p w14:paraId="3A7E2F76" w14:textId="5F1CF1EF" w:rsidR="006D38FB" w:rsidRPr="00EC7B87" w:rsidRDefault="007C3D2E" w:rsidP="00CC4748">
      <w:pPr>
        <w:pStyle w:val="rvps2"/>
        <w:shd w:val="clear" w:color="auto" w:fill="FFFFFF"/>
        <w:spacing w:before="0" w:beforeAutospacing="0" w:after="150" w:afterAutospacing="0"/>
        <w:ind w:firstLine="567"/>
        <w:jc w:val="both"/>
        <w:rPr>
          <w:color w:val="333333"/>
          <w:lang w:val="uk-UA"/>
        </w:rPr>
      </w:pPr>
      <w:r w:rsidRPr="00EC7B87">
        <w:rPr>
          <w:color w:val="333333"/>
          <w:lang w:val="uk-UA"/>
        </w:rPr>
        <w:t>4.</w:t>
      </w:r>
      <w:r w:rsidR="008865AC" w:rsidRPr="00EC7B87">
        <w:rPr>
          <w:color w:val="333333"/>
          <w:lang w:val="uk-UA"/>
        </w:rPr>
        <w:t xml:space="preserve"> </w:t>
      </w:r>
      <w:r w:rsidR="006D38FB" w:rsidRPr="00EC7B87">
        <w:rPr>
          <w:color w:val="333333"/>
          <w:lang w:val="uk-UA"/>
        </w:rPr>
        <w:t>До структурного підрозділу, в якому буде проводитися попередня експертиза докторської дисертації, здобувач подає докторську дисертацію.</w:t>
      </w:r>
    </w:p>
    <w:p w14:paraId="15EF9378" w14:textId="541C7EC8" w:rsidR="006D38FB" w:rsidRPr="00EC7B87" w:rsidRDefault="007C3D2E" w:rsidP="00CC4748">
      <w:pPr>
        <w:pStyle w:val="rvps2"/>
        <w:shd w:val="clear" w:color="auto" w:fill="FFFFFF"/>
        <w:spacing w:before="0" w:beforeAutospacing="0" w:after="150" w:afterAutospacing="0"/>
        <w:ind w:firstLine="567"/>
        <w:jc w:val="both"/>
        <w:rPr>
          <w:color w:val="333333"/>
          <w:lang w:val="uk-UA"/>
        </w:rPr>
      </w:pPr>
      <w:r w:rsidRPr="00EC7B87">
        <w:rPr>
          <w:color w:val="333333"/>
          <w:lang w:val="uk-UA"/>
        </w:rPr>
        <w:t>5</w:t>
      </w:r>
      <w:r w:rsidR="00ED00D0" w:rsidRPr="00EC7B87">
        <w:rPr>
          <w:color w:val="333333"/>
          <w:lang w:val="uk-UA"/>
        </w:rPr>
        <w:t>.</w:t>
      </w:r>
      <w:r w:rsidR="000D030A" w:rsidRPr="00EC7B87">
        <w:rPr>
          <w:color w:val="333333"/>
          <w:lang w:val="uk-UA"/>
        </w:rPr>
        <w:t xml:space="preserve"> </w:t>
      </w:r>
      <w:r w:rsidR="006D38FB" w:rsidRPr="00EC7B87">
        <w:rPr>
          <w:color w:val="333333"/>
          <w:lang w:val="uk-UA"/>
        </w:rPr>
        <w:t>Керівник структурного підрозділу</w:t>
      </w:r>
      <w:r w:rsidR="008865AC" w:rsidRPr="00EC7B87">
        <w:rPr>
          <w:color w:val="333333"/>
          <w:lang w:val="uk-UA"/>
        </w:rPr>
        <w:t xml:space="preserve"> НТУ «ДП»</w:t>
      </w:r>
      <w:r w:rsidR="008865AC" w:rsidRPr="00EC7B87">
        <w:rPr>
          <w:lang w:val="uk-UA"/>
        </w:rPr>
        <w:t>,</w:t>
      </w:r>
      <w:r w:rsidR="006D38FB" w:rsidRPr="00EC7B87">
        <w:rPr>
          <w:color w:val="FF0000"/>
          <w:lang w:val="uk-UA"/>
        </w:rPr>
        <w:t xml:space="preserve"> </w:t>
      </w:r>
      <w:r w:rsidR="006D38FB" w:rsidRPr="00EC7B87">
        <w:rPr>
          <w:color w:val="333333"/>
          <w:lang w:val="uk-UA"/>
        </w:rPr>
        <w:t>в якому проводиться попередня експертиза докторської дисертації, організовує та проводить на базі такого структурного підрозділу фаховий семінар для апробації докторської дисертації.</w:t>
      </w:r>
    </w:p>
    <w:p w14:paraId="22F90EA7" w14:textId="4997787A" w:rsidR="006D38FB" w:rsidRPr="00EC7B87" w:rsidRDefault="007C3D2E" w:rsidP="00CC4748">
      <w:pPr>
        <w:pStyle w:val="rvps2"/>
        <w:shd w:val="clear" w:color="auto" w:fill="FFFFFF"/>
        <w:spacing w:before="0" w:beforeAutospacing="0" w:after="150" w:afterAutospacing="0"/>
        <w:ind w:firstLine="567"/>
        <w:jc w:val="both"/>
        <w:rPr>
          <w:color w:val="333333"/>
          <w:shd w:val="clear" w:color="auto" w:fill="FFFFFF"/>
          <w:lang w:val="uk-UA"/>
        </w:rPr>
      </w:pPr>
      <w:r w:rsidRPr="00EC7B87">
        <w:rPr>
          <w:color w:val="333333"/>
          <w:lang w:val="uk-UA"/>
        </w:rPr>
        <w:t>6</w:t>
      </w:r>
      <w:r w:rsidR="00ED00D0" w:rsidRPr="00EC7B87">
        <w:rPr>
          <w:color w:val="333333"/>
          <w:lang w:val="uk-UA"/>
        </w:rPr>
        <w:t>.</w:t>
      </w:r>
      <w:r w:rsidR="000D030A" w:rsidRPr="00EC7B87">
        <w:rPr>
          <w:color w:val="333333"/>
          <w:lang w:val="uk-UA"/>
        </w:rPr>
        <w:t xml:space="preserve"> </w:t>
      </w:r>
      <w:r w:rsidR="006D38FB" w:rsidRPr="00EC7B87">
        <w:rPr>
          <w:color w:val="333333"/>
          <w:lang w:val="uk-UA"/>
        </w:rPr>
        <w:t>Рецензенти, розглянувши докторську дисертацію та наукові публікації, в яких висвітлені основні наукові результати докторської дисертації, а також за результатами фахового семінару готують висновок про наукову новизну, теоретичне та практичне значення результатів докторської дисертації. </w:t>
      </w:r>
      <w:r w:rsidR="006D38FB" w:rsidRPr="00EC7B87">
        <w:rPr>
          <w:color w:val="333333"/>
          <w:shd w:val="clear" w:color="auto" w:fill="FFFFFF"/>
          <w:lang w:val="uk-UA"/>
        </w:rPr>
        <w:t xml:space="preserve">Висновок видається здобувачеві у двох примірниках та є чинним протягом календарного року з моменту його затвердження керівником </w:t>
      </w:r>
      <w:r w:rsidR="000257CF" w:rsidRPr="00EC7B87">
        <w:rPr>
          <w:color w:val="333333"/>
          <w:shd w:val="clear" w:color="auto" w:fill="FFFFFF"/>
          <w:lang w:val="uk-UA"/>
        </w:rPr>
        <w:t>НТУ «ДП»</w:t>
      </w:r>
    </w:p>
    <w:p w14:paraId="36FF338F" w14:textId="77777777" w:rsidR="003D4FF5" w:rsidRPr="00EC7B87" w:rsidRDefault="003D4FF5" w:rsidP="003D4FF5">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 xml:space="preserve">Оплата праці рецензентів здійснюється відповідно до законодавства, що регулює норми оплати праці експертів, які залучаються для проведення державної наукової та науково-технічної експертизи. Якщо підготовка здобувача здійснювалася за рахунок коштів юридичних чи фізичних осіб або здобувач </w:t>
      </w:r>
      <w:r w:rsidRPr="00EC7B87">
        <w:rPr>
          <w:rFonts w:ascii="Times New Roman" w:eastAsia="Times New Roman" w:hAnsi="Times New Roman" w:cs="Times New Roman"/>
          <w:color w:val="333333"/>
          <w:sz w:val="24"/>
          <w:szCs w:val="24"/>
          <w:lang w:val="uk-UA"/>
        </w:rPr>
        <w:lastRenderedPageBreak/>
        <w:t>самостійно готував докторську дисертацію, оплата праці рецензентів здійснюється за рахунок коштів юридичних чи фізичних осіб або такого здобувача.</w:t>
      </w:r>
    </w:p>
    <w:p w14:paraId="47B3EF04" w14:textId="77777777" w:rsidR="006D38FB" w:rsidRPr="00EC7B87" w:rsidRDefault="006D38FB" w:rsidP="00CC4748">
      <w:pPr>
        <w:pStyle w:val="a3"/>
        <w:ind w:left="0" w:firstLine="567"/>
        <w:jc w:val="both"/>
        <w:rPr>
          <w:rFonts w:ascii="Times New Roman" w:hAnsi="Times New Roman" w:cs="Times New Roman"/>
          <w:i/>
          <w:iCs/>
          <w:color w:val="333333"/>
          <w:sz w:val="24"/>
          <w:szCs w:val="24"/>
          <w:shd w:val="clear" w:color="auto" w:fill="FFFFFF"/>
          <w:lang w:val="uk-UA"/>
        </w:rPr>
      </w:pPr>
      <w:r w:rsidRPr="00EC7B87">
        <w:rPr>
          <w:rFonts w:ascii="Times New Roman" w:hAnsi="Times New Roman" w:cs="Times New Roman"/>
          <w:i/>
          <w:iCs/>
          <w:color w:val="333333"/>
          <w:sz w:val="24"/>
          <w:szCs w:val="24"/>
          <w:shd w:val="clear" w:color="auto" w:fill="FFFFFF"/>
          <w:lang w:val="uk-UA"/>
        </w:rPr>
        <w:t>Рецензенти персонально відповідають за об’єктивність та якість підготовленого ними висновку</w:t>
      </w:r>
    </w:p>
    <w:bookmarkEnd w:id="4"/>
    <w:p w14:paraId="7E537A9E" w14:textId="54063969" w:rsidR="009A6845" w:rsidRPr="00EC7B87" w:rsidRDefault="009A6845" w:rsidP="00003C5D">
      <w:pPr>
        <w:shd w:val="clear" w:color="auto" w:fill="FFFFFF"/>
        <w:spacing w:after="150" w:line="240" w:lineRule="auto"/>
        <w:jc w:val="center"/>
        <w:rPr>
          <w:rFonts w:ascii="Times New Roman" w:eastAsia="Times New Roman" w:hAnsi="Times New Roman" w:cs="Times New Roman"/>
          <w:b/>
          <w:bCs/>
          <w:i/>
          <w:iCs/>
          <w:color w:val="333333"/>
          <w:sz w:val="24"/>
          <w:szCs w:val="24"/>
          <w:u w:val="single"/>
          <w:lang w:val="uk-UA"/>
        </w:rPr>
      </w:pPr>
      <w:r w:rsidRPr="00EC7B87">
        <w:rPr>
          <w:rFonts w:ascii="Times New Roman" w:eastAsia="Times New Roman" w:hAnsi="Times New Roman" w:cs="Times New Roman"/>
          <w:b/>
          <w:bCs/>
          <w:i/>
          <w:iCs/>
          <w:color w:val="333333"/>
          <w:sz w:val="24"/>
          <w:szCs w:val="24"/>
          <w:u w:val="single"/>
          <w:lang w:val="uk-UA"/>
        </w:rPr>
        <w:t>Якщо здобувач не проходив підготовку у НТУ «ДП»</w:t>
      </w:r>
      <w:r w:rsidR="00003C5D" w:rsidRPr="00EC7B87">
        <w:rPr>
          <w:rFonts w:ascii="Times New Roman" w:eastAsia="Times New Roman" w:hAnsi="Times New Roman" w:cs="Times New Roman"/>
          <w:b/>
          <w:bCs/>
          <w:i/>
          <w:iCs/>
          <w:color w:val="333333"/>
          <w:sz w:val="24"/>
          <w:szCs w:val="24"/>
          <w:u w:val="single"/>
          <w:lang w:val="uk-UA"/>
        </w:rPr>
        <w:t>.</w:t>
      </w:r>
    </w:p>
    <w:p w14:paraId="6CD2F306" w14:textId="62839A92" w:rsidR="0091586B" w:rsidRPr="00EC7B87" w:rsidRDefault="0091586B" w:rsidP="009E28A6">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Попередня експертиза докторської дисертації проводиться у закладі вищої освіти (науковій установі), в якому (якій) здійснювалася підготовка здобувача, за умови позитивного висновку наукового консультанта (структурного підрозділу).</w:t>
      </w:r>
    </w:p>
    <w:p w14:paraId="45F83809" w14:textId="0A44FEB3" w:rsidR="00164DCA" w:rsidRPr="00EC7B87" w:rsidRDefault="00003C5D" w:rsidP="009E28A6">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 xml:space="preserve">Якщо заклад вищої освіти (наукова установа), в якому (якій) здійснювалася підготовка здобувача, не може провести попередню експертизу докторської дисертації здобувача </w:t>
      </w:r>
      <w:r w:rsidR="00164DCA" w:rsidRPr="00EC7B87">
        <w:rPr>
          <w:rFonts w:ascii="Times New Roman" w:eastAsia="Times New Roman" w:hAnsi="Times New Roman" w:cs="Times New Roman"/>
          <w:color w:val="333333"/>
          <w:sz w:val="24"/>
          <w:szCs w:val="24"/>
          <w:lang w:val="uk-UA"/>
        </w:rPr>
        <w:t xml:space="preserve">то </w:t>
      </w:r>
      <w:r w:rsidRPr="00EC7B87">
        <w:rPr>
          <w:rFonts w:ascii="Times New Roman" w:eastAsia="Times New Roman" w:hAnsi="Times New Roman" w:cs="Times New Roman"/>
          <w:color w:val="333333"/>
          <w:sz w:val="24"/>
          <w:szCs w:val="24"/>
          <w:lang w:val="uk-UA"/>
        </w:rPr>
        <w:t xml:space="preserve">такий заклад (установа) надсилає звернення до НТУ «ДП»  із проханням розглянути заяву здобувача про проведення попередньої експертизи його докторської дисертації. </w:t>
      </w:r>
    </w:p>
    <w:p w14:paraId="0C50C704" w14:textId="17174CC3" w:rsidR="00003C5D" w:rsidRPr="00EC7B87" w:rsidRDefault="00164DCA" w:rsidP="009E28A6">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З</w:t>
      </w:r>
      <w:r w:rsidR="00003C5D" w:rsidRPr="00EC7B87">
        <w:rPr>
          <w:rFonts w:ascii="Times New Roman" w:eastAsia="Times New Roman" w:hAnsi="Times New Roman" w:cs="Times New Roman"/>
          <w:color w:val="333333"/>
          <w:sz w:val="24"/>
          <w:szCs w:val="24"/>
          <w:lang w:val="uk-UA"/>
        </w:rPr>
        <w:t xml:space="preserve">добувач звертається із письмовою заявою на ім’я голови </w:t>
      </w:r>
      <w:r w:rsidR="00EE078D" w:rsidRPr="00EC7B87">
        <w:rPr>
          <w:rFonts w:ascii="Times New Roman" w:eastAsia="Times New Roman" w:hAnsi="Times New Roman" w:cs="Times New Roman"/>
          <w:color w:val="333333"/>
          <w:sz w:val="24"/>
          <w:szCs w:val="24"/>
          <w:lang w:val="uk-UA"/>
        </w:rPr>
        <w:t>Вченої</w:t>
      </w:r>
      <w:r w:rsidR="00003C5D" w:rsidRPr="00EC7B87">
        <w:rPr>
          <w:rFonts w:ascii="Times New Roman" w:eastAsia="Times New Roman" w:hAnsi="Times New Roman" w:cs="Times New Roman"/>
          <w:color w:val="333333"/>
          <w:sz w:val="24"/>
          <w:szCs w:val="24"/>
          <w:lang w:val="uk-UA"/>
        </w:rPr>
        <w:t xml:space="preserve"> ради  НТУ «ДП» про проведення попередньої експертизи його докторської дисертації та надання висновку про наукову новизну, теоретичне та практичне значення її результатів</w:t>
      </w:r>
      <w:r w:rsidR="00003C5D" w:rsidRPr="00EC7B87">
        <w:rPr>
          <w:rFonts w:ascii="Times New Roman" w:eastAsia="Times New Roman" w:hAnsi="Times New Roman" w:cs="Times New Roman"/>
          <w:b/>
          <w:bCs/>
          <w:i/>
          <w:iCs/>
          <w:color w:val="333333"/>
          <w:sz w:val="24"/>
          <w:szCs w:val="24"/>
          <w:lang w:val="uk-UA"/>
        </w:rPr>
        <w:t>.</w:t>
      </w:r>
      <w:r w:rsidR="0091586B" w:rsidRPr="00EC7B87">
        <w:rPr>
          <w:rFonts w:ascii="Times New Roman" w:eastAsia="Times New Roman" w:hAnsi="Times New Roman" w:cs="Times New Roman"/>
          <w:b/>
          <w:bCs/>
          <w:i/>
          <w:iCs/>
          <w:color w:val="333333"/>
          <w:sz w:val="24"/>
          <w:szCs w:val="24"/>
          <w:lang w:val="uk-UA"/>
        </w:rPr>
        <w:t>(ДОДАТОК 1)</w:t>
      </w:r>
    </w:p>
    <w:p w14:paraId="50AE19CA" w14:textId="3046D821" w:rsidR="00164DCA" w:rsidRPr="00EC7B87" w:rsidRDefault="00164DCA" w:rsidP="00252AD3">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hAnsi="Times New Roman" w:cs="Times New Roman"/>
          <w:color w:val="333333"/>
          <w:sz w:val="24"/>
          <w:szCs w:val="24"/>
          <w:shd w:val="clear" w:color="auto" w:fill="FFFFFF"/>
          <w:lang w:val="uk-UA"/>
        </w:rPr>
        <w:t>Заява здобувача передається до структурного підрозділу, визначеного для проведення попередньої експертизи докторської дисертації.</w:t>
      </w:r>
    </w:p>
    <w:p w14:paraId="4220356C" w14:textId="60D6AE56" w:rsidR="00164DCA" w:rsidRPr="00EC7B87" w:rsidRDefault="00164DCA" w:rsidP="00252AD3">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hAnsi="Times New Roman" w:cs="Times New Roman"/>
          <w:color w:val="333333"/>
          <w:sz w:val="24"/>
          <w:szCs w:val="24"/>
          <w:lang w:val="uk-UA"/>
        </w:rPr>
        <w:t xml:space="preserve">Структурний підрозділ, в якому буде проводитися попередня експертиза докторської дисертації, подає для затвердження Вченій раді НТУ «ДП» пропозиції щодо призначення трьох рецензентів та затвердження теми докторської дисертації здобувача. </w:t>
      </w:r>
    </w:p>
    <w:p w14:paraId="68AE3E4F" w14:textId="66010EC4" w:rsidR="00164DCA" w:rsidRPr="00EC7B87" w:rsidRDefault="00164DCA" w:rsidP="00252AD3">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hAnsi="Times New Roman" w:cs="Times New Roman"/>
          <w:color w:val="333333"/>
          <w:sz w:val="24"/>
          <w:szCs w:val="24"/>
          <w:lang w:val="uk-UA"/>
        </w:rPr>
        <w:t>До структурного підрозділу, в якому буде проводитися попередня експертиза докторської дисертації, здобувач подає докторську дисертацію.</w:t>
      </w:r>
    </w:p>
    <w:p w14:paraId="7F9940E0" w14:textId="4A83CA58" w:rsidR="00164DCA" w:rsidRPr="00EC7B87" w:rsidRDefault="00164DCA" w:rsidP="00252AD3">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hAnsi="Times New Roman" w:cs="Times New Roman"/>
          <w:color w:val="333333"/>
          <w:sz w:val="24"/>
          <w:szCs w:val="24"/>
          <w:lang w:val="uk-UA"/>
        </w:rPr>
        <w:t xml:space="preserve"> Керівник структурного підрозділу НТУ «ДП»</w:t>
      </w:r>
      <w:r w:rsidRPr="00EC7B87">
        <w:rPr>
          <w:rFonts w:ascii="Times New Roman" w:hAnsi="Times New Roman" w:cs="Times New Roman"/>
          <w:sz w:val="24"/>
          <w:szCs w:val="24"/>
          <w:lang w:val="uk-UA"/>
        </w:rPr>
        <w:t>,</w:t>
      </w:r>
      <w:r w:rsidRPr="00EC7B87">
        <w:rPr>
          <w:rFonts w:ascii="Times New Roman" w:hAnsi="Times New Roman" w:cs="Times New Roman"/>
          <w:color w:val="FF0000"/>
          <w:sz w:val="24"/>
          <w:szCs w:val="24"/>
          <w:lang w:val="uk-UA"/>
        </w:rPr>
        <w:t xml:space="preserve"> </w:t>
      </w:r>
      <w:r w:rsidRPr="00EC7B87">
        <w:rPr>
          <w:rFonts w:ascii="Times New Roman" w:hAnsi="Times New Roman" w:cs="Times New Roman"/>
          <w:color w:val="333333"/>
          <w:sz w:val="24"/>
          <w:szCs w:val="24"/>
          <w:lang w:val="uk-UA"/>
        </w:rPr>
        <w:t>в якому проводиться попередня експертиза докторської дисертації, організовує та проводить на базі такого структурного підрозділу фаховий семінар для апробації докторської дисертації.</w:t>
      </w:r>
    </w:p>
    <w:p w14:paraId="355ACBF5" w14:textId="3C48BC06" w:rsidR="00164DCA" w:rsidRPr="00EC7B87" w:rsidRDefault="00164DCA" w:rsidP="00252AD3">
      <w:pPr>
        <w:pStyle w:val="a3"/>
        <w:numPr>
          <w:ilvl w:val="0"/>
          <w:numId w:val="10"/>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hAnsi="Times New Roman" w:cs="Times New Roman"/>
          <w:color w:val="333333"/>
          <w:sz w:val="24"/>
          <w:szCs w:val="24"/>
          <w:lang w:val="uk-UA"/>
        </w:rPr>
        <w:t xml:space="preserve"> Рецензенти, розглянувши докторську дисертацію та наукові публікації, в яких висвітлені основні наукові результати докторської дисертації, а також за результатами фахового семінару готують висновок про наукову новизну, теоретичне та практичне значення результатів докторської дисертації. </w:t>
      </w:r>
      <w:r w:rsidRPr="00EC7B87">
        <w:rPr>
          <w:rFonts w:ascii="Times New Roman" w:hAnsi="Times New Roman" w:cs="Times New Roman"/>
          <w:color w:val="333333"/>
          <w:sz w:val="24"/>
          <w:szCs w:val="24"/>
          <w:shd w:val="clear" w:color="auto" w:fill="FFFFFF"/>
          <w:lang w:val="uk-UA"/>
        </w:rPr>
        <w:t>Висновок видається здобувачеві у двох примірниках та є чинним протягом календарного року з моменту його затвердження керівником НТУ «ДП»</w:t>
      </w:r>
    </w:p>
    <w:p w14:paraId="774F5622" w14:textId="77777777" w:rsidR="00164DCA" w:rsidRPr="00EC7B87" w:rsidRDefault="00164DCA" w:rsidP="00164DCA">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Оплата праці рецензентів здійснюється відповідно до законодавства, що регулює норми оплати праці експертів, які залучаються для проведення державної наукової та науково-технічної експертизи. Якщо підготовка здобувача здійснювалася за рахунок коштів юридичних чи фізичних осіб або здобувач самостійно готував докторську дисертацію, оплата праці рецензентів здійснюється за рахунок коштів юридичних чи фізичних осіб або такого здобувача.</w:t>
      </w:r>
    </w:p>
    <w:p w14:paraId="39A85847" w14:textId="77777777" w:rsidR="00164DCA" w:rsidRPr="00EC7B87" w:rsidRDefault="00164DCA" w:rsidP="00164DCA">
      <w:pPr>
        <w:pStyle w:val="a3"/>
        <w:ind w:left="0" w:firstLine="567"/>
        <w:jc w:val="both"/>
        <w:rPr>
          <w:rFonts w:ascii="Times New Roman" w:hAnsi="Times New Roman" w:cs="Times New Roman"/>
          <w:i/>
          <w:iCs/>
          <w:color w:val="333333"/>
          <w:sz w:val="24"/>
          <w:szCs w:val="24"/>
          <w:shd w:val="clear" w:color="auto" w:fill="FFFFFF"/>
          <w:lang w:val="uk-UA"/>
        </w:rPr>
      </w:pPr>
      <w:r w:rsidRPr="00EC7B87">
        <w:rPr>
          <w:rFonts w:ascii="Times New Roman" w:hAnsi="Times New Roman" w:cs="Times New Roman"/>
          <w:i/>
          <w:iCs/>
          <w:color w:val="333333"/>
          <w:sz w:val="24"/>
          <w:szCs w:val="24"/>
          <w:shd w:val="clear" w:color="auto" w:fill="FFFFFF"/>
          <w:lang w:val="uk-UA"/>
        </w:rPr>
        <w:t>Рецензенти персонально відповідають за об’єктивність та якість підготовленого ними висновку</w:t>
      </w:r>
    </w:p>
    <w:p w14:paraId="5FCA4ACE" w14:textId="02805579" w:rsidR="00ED7175" w:rsidRPr="00EC7B87" w:rsidRDefault="00855312" w:rsidP="00CC4748">
      <w:pPr>
        <w:pStyle w:val="a3"/>
        <w:ind w:left="0" w:firstLine="567"/>
        <w:jc w:val="both"/>
        <w:rPr>
          <w:rFonts w:ascii="Times New Roman" w:hAnsi="Times New Roman" w:cs="Times New Roman"/>
          <w:b/>
          <w:bCs/>
          <w:i/>
          <w:iCs/>
          <w:color w:val="333333"/>
          <w:sz w:val="24"/>
          <w:szCs w:val="24"/>
          <w:u w:val="single"/>
          <w:shd w:val="clear" w:color="auto" w:fill="FFFFFF"/>
          <w:lang w:val="uk-UA"/>
        </w:rPr>
      </w:pPr>
      <w:r w:rsidRPr="00EC7B87">
        <w:rPr>
          <w:rFonts w:ascii="Times New Roman" w:hAnsi="Times New Roman" w:cs="Times New Roman"/>
          <w:b/>
          <w:bCs/>
          <w:i/>
          <w:iCs/>
          <w:color w:val="333333"/>
          <w:sz w:val="24"/>
          <w:szCs w:val="24"/>
          <w:u w:val="single"/>
          <w:shd w:val="clear" w:color="auto" w:fill="FFFFFF"/>
          <w:lang w:val="uk-UA"/>
        </w:rPr>
        <w:t>Попередній розгляд докторської дисертації у докторській раді</w:t>
      </w:r>
    </w:p>
    <w:p w14:paraId="105BAF9E" w14:textId="77777777" w:rsidR="007107B3" w:rsidRPr="00EC7B87" w:rsidRDefault="007107B3" w:rsidP="00CC4748">
      <w:pPr>
        <w:pStyle w:val="a3"/>
        <w:ind w:left="0" w:firstLine="567"/>
        <w:jc w:val="both"/>
        <w:rPr>
          <w:rFonts w:ascii="Times New Roman" w:hAnsi="Times New Roman" w:cs="Times New Roman"/>
          <w:b/>
          <w:bCs/>
          <w:i/>
          <w:iCs/>
          <w:color w:val="333333"/>
          <w:sz w:val="24"/>
          <w:szCs w:val="24"/>
          <w:u w:val="single"/>
          <w:shd w:val="clear" w:color="auto" w:fill="FFFFFF"/>
          <w:lang w:val="uk-UA"/>
        </w:rPr>
      </w:pPr>
    </w:p>
    <w:p w14:paraId="32E6FF5E" w14:textId="6330123E" w:rsidR="000439EE" w:rsidRPr="00EC7B87" w:rsidRDefault="00ED7175" w:rsidP="00CC4748">
      <w:pPr>
        <w:pStyle w:val="a3"/>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 xml:space="preserve">Вчений секретар </w:t>
      </w:r>
      <w:r w:rsidR="003154F0" w:rsidRPr="00EC7B87">
        <w:rPr>
          <w:rFonts w:ascii="Times New Roman" w:eastAsia="Times New Roman" w:hAnsi="Times New Roman" w:cs="Times New Roman"/>
          <w:color w:val="333333"/>
          <w:sz w:val="24"/>
          <w:szCs w:val="24"/>
          <w:lang w:val="uk-UA"/>
        </w:rPr>
        <w:t xml:space="preserve">спеціалізованої </w:t>
      </w:r>
      <w:r w:rsidR="00EE078D" w:rsidRPr="00EC7B87">
        <w:rPr>
          <w:rFonts w:ascii="Times New Roman" w:eastAsia="Times New Roman" w:hAnsi="Times New Roman" w:cs="Times New Roman"/>
          <w:color w:val="333333"/>
          <w:sz w:val="24"/>
          <w:szCs w:val="24"/>
          <w:lang w:val="uk-UA"/>
        </w:rPr>
        <w:t>Вченої</w:t>
      </w:r>
      <w:r w:rsidR="003154F0" w:rsidRPr="00EC7B87">
        <w:rPr>
          <w:rFonts w:ascii="Times New Roman" w:eastAsia="Times New Roman" w:hAnsi="Times New Roman" w:cs="Times New Roman"/>
          <w:color w:val="333333"/>
          <w:sz w:val="24"/>
          <w:szCs w:val="24"/>
          <w:lang w:val="uk-UA"/>
        </w:rPr>
        <w:t xml:space="preserve"> ради (СВР) </w:t>
      </w:r>
      <w:r w:rsidRPr="00EC7B87">
        <w:rPr>
          <w:rFonts w:ascii="Times New Roman" w:eastAsia="Times New Roman" w:hAnsi="Times New Roman" w:cs="Times New Roman"/>
          <w:color w:val="333333"/>
          <w:sz w:val="24"/>
          <w:szCs w:val="24"/>
          <w:lang w:val="uk-UA"/>
        </w:rPr>
        <w:t>приймає заяву здобувача</w:t>
      </w:r>
      <w:r w:rsidRPr="00EC7B87">
        <w:rPr>
          <w:rFonts w:ascii="Times New Roman" w:eastAsia="Times New Roman" w:hAnsi="Times New Roman" w:cs="Times New Roman"/>
          <w:b/>
          <w:bCs/>
          <w:i/>
          <w:iCs/>
          <w:color w:val="333333"/>
          <w:sz w:val="24"/>
          <w:szCs w:val="24"/>
          <w:lang w:val="uk-UA"/>
        </w:rPr>
        <w:t>,</w:t>
      </w:r>
      <w:r w:rsidR="00D85C3D" w:rsidRPr="00EC7B87">
        <w:rPr>
          <w:rFonts w:ascii="Times New Roman" w:eastAsia="Times New Roman" w:hAnsi="Times New Roman" w:cs="Times New Roman"/>
          <w:b/>
          <w:bCs/>
          <w:i/>
          <w:iCs/>
          <w:color w:val="333333"/>
          <w:sz w:val="24"/>
          <w:szCs w:val="24"/>
          <w:lang w:val="uk-UA"/>
        </w:rPr>
        <w:t>(ДОДАТОК 3)</w:t>
      </w:r>
      <w:r w:rsidRPr="00EC7B87">
        <w:rPr>
          <w:rFonts w:ascii="Times New Roman" w:eastAsia="Times New Roman" w:hAnsi="Times New Roman" w:cs="Times New Roman"/>
          <w:color w:val="333333"/>
          <w:sz w:val="24"/>
          <w:szCs w:val="24"/>
          <w:lang w:val="uk-UA"/>
        </w:rPr>
        <w:t xml:space="preserve"> його докторську дисертацію та перевіряє наявність документів відповідно до встановленого переліку (</w:t>
      </w:r>
      <w:hyperlink r:id="rId5" w:anchor="n169" w:history="1">
        <w:r w:rsidRPr="00EC7B87">
          <w:rPr>
            <w:rFonts w:ascii="Times New Roman" w:eastAsia="Times New Roman" w:hAnsi="Times New Roman" w:cs="Times New Roman"/>
            <w:color w:val="006600"/>
            <w:sz w:val="24"/>
            <w:szCs w:val="24"/>
            <w:u w:val="single"/>
            <w:lang w:val="uk-UA"/>
          </w:rPr>
          <w:t>додаток</w:t>
        </w:r>
        <w:r w:rsidR="005B13F0" w:rsidRPr="00EC7B87">
          <w:rPr>
            <w:rFonts w:ascii="Times New Roman" w:eastAsia="Times New Roman" w:hAnsi="Times New Roman" w:cs="Times New Roman"/>
            <w:color w:val="006600"/>
            <w:sz w:val="24"/>
            <w:szCs w:val="24"/>
            <w:u w:val="single"/>
            <w:lang w:val="uk-UA"/>
          </w:rPr>
          <w:t xml:space="preserve"> </w:t>
        </w:r>
        <w:r w:rsidRPr="00EC7B87">
          <w:rPr>
            <w:rFonts w:ascii="Times New Roman" w:eastAsia="Times New Roman" w:hAnsi="Times New Roman" w:cs="Times New Roman"/>
            <w:color w:val="006600"/>
            <w:sz w:val="24"/>
            <w:szCs w:val="24"/>
            <w:u w:val="single"/>
            <w:lang w:val="uk-UA"/>
          </w:rPr>
          <w:t>2</w:t>
        </w:r>
      </w:hyperlink>
      <w:r w:rsidR="005B13F0" w:rsidRPr="00EC7B87">
        <w:rPr>
          <w:rFonts w:ascii="Times New Roman" w:eastAsia="Times New Roman" w:hAnsi="Times New Roman" w:cs="Times New Roman"/>
          <w:color w:val="333333"/>
          <w:sz w:val="24"/>
          <w:szCs w:val="24"/>
          <w:lang w:val="uk-UA"/>
        </w:rPr>
        <w:t xml:space="preserve"> </w:t>
      </w:r>
      <w:r w:rsidRPr="00EC7B87">
        <w:rPr>
          <w:rFonts w:ascii="Times New Roman" w:eastAsia="Times New Roman" w:hAnsi="Times New Roman" w:cs="Times New Roman"/>
          <w:color w:val="333333"/>
          <w:sz w:val="24"/>
          <w:szCs w:val="24"/>
          <w:lang w:val="uk-UA"/>
        </w:rPr>
        <w:t xml:space="preserve">до </w:t>
      </w:r>
      <w:r w:rsidR="004A46DF" w:rsidRPr="00EC7B87">
        <w:rPr>
          <w:rFonts w:ascii="Times New Roman" w:eastAsia="Times New Roman" w:hAnsi="Times New Roman" w:cs="Times New Roman"/>
          <w:color w:val="333333"/>
          <w:sz w:val="24"/>
          <w:szCs w:val="24"/>
          <w:lang w:val="uk-UA"/>
        </w:rPr>
        <w:t>«</w:t>
      </w:r>
      <w:r w:rsidRPr="00EC7B87">
        <w:rPr>
          <w:rFonts w:ascii="Times New Roman" w:eastAsia="Times New Roman" w:hAnsi="Times New Roman" w:cs="Times New Roman"/>
          <w:color w:val="333333"/>
          <w:sz w:val="24"/>
          <w:szCs w:val="24"/>
          <w:lang w:val="uk-UA"/>
        </w:rPr>
        <w:t>Положення</w:t>
      </w:r>
      <w:r w:rsidR="004A46DF" w:rsidRPr="00EC7B87">
        <w:rPr>
          <w:rFonts w:ascii="Times New Roman" w:eastAsia="Times New Roman" w:hAnsi="Times New Roman" w:cs="Times New Roman"/>
          <w:color w:val="333333"/>
          <w:sz w:val="24"/>
          <w:szCs w:val="24"/>
          <w:lang w:val="uk-UA"/>
        </w:rPr>
        <w:t xml:space="preserve"> </w:t>
      </w:r>
      <w:bookmarkStart w:id="5" w:name="_Hlk106961785"/>
      <w:r w:rsidR="004A46DF" w:rsidRPr="00EC7B87">
        <w:rPr>
          <w:rStyle w:val="rvts23"/>
          <w:rFonts w:ascii="Times New Roman" w:hAnsi="Times New Roman" w:cs="Times New Roman"/>
          <w:color w:val="333333"/>
          <w:sz w:val="24"/>
          <w:szCs w:val="24"/>
          <w:shd w:val="clear" w:color="auto" w:fill="FFFFFF"/>
          <w:lang w:val="uk-UA"/>
        </w:rPr>
        <w:t>про спеціалізовану вчену раду з присудження наукового ступеня доктора наук»</w:t>
      </w:r>
      <w:bookmarkEnd w:id="5"/>
      <w:r w:rsidR="00D56906" w:rsidRPr="00EC7B87">
        <w:rPr>
          <w:rFonts w:ascii="Times New Roman" w:eastAsia="Times New Roman" w:hAnsi="Times New Roman" w:cs="Times New Roman"/>
          <w:b/>
          <w:bCs/>
          <w:sz w:val="24"/>
          <w:szCs w:val="24"/>
          <w:lang w:val="uk-UA"/>
        </w:rPr>
        <w:t xml:space="preserve"> </w:t>
      </w:r>
      <w:r w:rsidR="00534BC1" w:rsidRPr="00EC7B87">
        <w:rPr>
          <w:rFonts w:ascii="Times New Roman" w:eastAsia="Times New Roman" w:hAnsi="Times New Roman" w:cs="Times New Roman"/>
          <w:b/>
          <w:bCs/>
          <w:sz w:val="24"/>
          <w:szCs w:val="24"/>
          <w:lang w:val="uk-UA"/>
        </w:rPr>
        <w:t>:</w:t>
      </w:r>
    </w:p>
    <w:p w14:paraId="78D005EB" w14:textId="43F3F184"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proofErr w:type="spellStart"/>
      <w:r w:rsidRPr="00EC7B87">
        <w:rPr>
          <w:rFonts w:ascii="Times New Roman" w:eastAsia="Times New Roman" w:hAnsi="Times New Roman" w:cs="Times New Roman"/>
          <w:color w:val="333333"/>
          <w:sz w:val="24"/>
          <w:szCs w:val="24"/>
        </w:rPr>
        <w:t>Заява</w:t>
      </w:r>
      <w:proofErr w:type="spellEnd"/>
      <w:r w:rsidRPr="00EC7B87">
        <w:rPr>
          <w:rFonts w:ascii="Times New Roman" w:eastAsia="Times New Roman" w:hAnsi="Times New Roman" w:cs="Times New Roman"/>
          <w:color w:val="333333"/>
          <w:sz w:val="24"/>
          <w:szCs w:val="24"/>
        </w:rPr>
        <w:t xml:space="preserve"> на </w:t>
      </w:r>
      <w:proofErr w:type="spellStart"/>
      <w:r w:rsidRPr="00EC7B87">
        <w:rPr>
          <w:rFonts w:ascii="Times New Roman" w:eastAsia="Times New Roman" w:hAnsi="Times New Roman" w:cs="Times New Roman"/>
          <w:color w:val="333333"/>
          <w:sz w:val="24"/>
          <w:szCs w:val="24"/>
        </w:rPr>
        <w:t>ім’я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голови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докторської</w:t>
      </w:r>
      <w:proofErr w:type="spellEnd"/>
      <w:r w:rsidRPr="00EC7B87">
        <w:rPr>
          <w:rFonts w:ascii="Times New Roman" w:eastAsia="Times New Roman" w:hAnsi="Times New Roman" w:cs="Times New Roman"/>
          <w:color w:val="333333"/>
          <w:sz w:val="24"/>
          <w:szCs w:val="24"/>
        </w:rPr>
        <w:t xml:space="preserve"> ради про </w:t>
      </w:r>
      <w:proofErr w:type="spellStart"/>
      <w:r w:rsidRPr="00EC7B87">
        <w:rPr>
          <w:rFonts w:ascii="Times New Roman" w:eastAsia="Times New Roman" w:hAnsi="Times New Roman" w:cs="Times New Roman"/>
          <w:color w:val="333333"/>
          <w:sz w:val="24"/>
          <w:szCs w:val="24"/>
        </w:rPr>
        <w:t>прийняття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дисертації</w:t>
      </w:r>
      <w:proofErr w:type="spellEnd"/>
      <w:r w:rsidRPr="00EC7B87">
        <w:rPr>
          <w:rFonts w:ascii="Times New Roman" w:eastAsia="Times New Roman" w:hAnsi="Times New Roman" w:cs="Times New Roman"/>
          <w:color w:val="333333"/>
          <w:sz w:val="24"/>
          <w:szCs w:val="24"/>
        </w:rPr>
        <w:t xml:space="preserve"> до </w:t>
      </w:r>
      <w:proofErr w:type="spellStart"/>
      <w:r w:rsidRPr="00EC7B87">
        <w:rPr>
          <w:rFonts w:ascii="Times New Roman" w:eastAsia="Times New Roman" w:hAnsi="Times New Roman" w:cs="Times New Roman"/>
          <w:color w:val="333333"/>
          <w:sz w:val="24"/>
          <w:szCs w:val="24"/>
        </w:rPr>
        <w:t>розгляду</w:t>
      </w:r>
      <w:proofErr w:type="spellEnd"/>
      <w:r w:rsidRPr="00EC7B87">
        <w:rPr>
          <w:rFonts w:ascii="Times New Roman" w:eastAsia="Times New Roman" w:hAnsi="Times New Roman" w:cs="Times New Roman"/>
          <w:color w:val="333333"/>
          <w:sz w:val="24"/>
          <w:szCs w:val="24"/>
        </w:rPr>
        <w:t xml:space="preserve">, в </w:t>
      </w:r>
      <w:proofErr w:type="spellStart"/>
      <w:r w:rsidRPr="00EC7B87">
        <w:rPr>
          <w:rFonts w:ascii="Times New Roman" w:eastAsia="Times New Roman" w:hAnsi="Times New Roman" w:cs="Times New Roman"/>
          <w:color w:val="333333"/>
          <w:sz w:val="24"/>
          <w:szCs w:val="24"/>
        </w:rPr>
        <w:t>якій</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необхідно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зазначити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чи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вперше</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захищається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ця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дисертація</w:t>
      </w:r>
      <w:proofErr w:type="spellEnd"/>
      <w:r w:rsidRPr="00EC7B87">
        <w:rPr>
          <w:rFonts w:ascii="Times New Roman" w:eastAsia="Times New Roman" w:hAnsi="Times New Roman" w:cs="Times New Roman"/>
          <w:color w:val="333333"/>
          <w:sz w:val="24"/>
          <w:szCs w:val="24"/>
        </w:rPr>
        <w:t>.</w:t>
      </w:r>
    </w:p>
    <w:p w14:paraId="5F7FFFE1" w14:textId="647AA779"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6" w:name="n171"/>
      <w:bookmarkEnd w:id="6"/>
      <w:proofErr w:type="spellStart"/>
      <w:r w:rsidRPr="00EC7B87">
        <w:rPr>
          <w:rFonts w:ascii="Times New Roman" w:eastAsia="Times New Roman" w:hAnsi="Times New Roman" w:cs="Times New Roman"/>
          <w:color w:val="333333"/>
          <w:sz w:val="24"/>
          <w:szCs w:val="24"/>
        </w:rPr>
        <w:t>Ксерокопія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першої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сторінки</w:t>
      </w:r>
      <w:proofErr w:type="spellEnd"/>
      <w:r w:rsidRPr="00EC7B87">
        <w:rPr>
          <w:rFonts w:ascii="Times New Roman" w:eastAsia="Times New Roman" w:hAnsi="Times New Roman" w:cs="Times New Roman"/>
          <w:color w:val="333333"/>
          <w:sz w:val="24"/>
          <w:szCs w:val="24"/>
        </w:rPr>
        <w:t xml:space="preserve"> паспорта </w:t>
      </w:r>
      <w:proofErr w:type="spellStart"/>
      <w:r w:rsidRPr="00EC7B87">
        <w:rPr>
          <w:rFonts w:ascii="Times New Roman" w:eastAsia="Times New Roman" w:hAnsi="Times New Roman" w:cs="Times New Roman"/>
          <w:color w:val="333333"/>
          <w:sz w:val="24"/>
          <w:szCs w:val="24"/>
        </w:rPr>
        <w:t>здобувача</w:t>
      </w:r>
      <w:proofErr w:type="spellEnd"/>
      <w:r w:rsidRPr="00EC7B87">
        <w:rPr>
          <w:rFonts w:ascii="Times New Roman" w:eastAsia="Times New Roman" w:hAnsi="Times New Roman" w:cs="Times New Roman"/>
          <w:color w:val="333333"/>
          <w:sz w:val="24"/>
          <w:szCs w:val="24"/>
        </w:rPr>
        <w:t xml:space="preserve"> (2 </w:t>
      </w:r>
      <w:proofErr w:type="spellStart"/>
      <w:r w:rsidRPr="00EC7B87">
        <w:rPr>
          <w:rFonts w:ascii="Times New Roman" w:eastAsia="Times New Roman" w:hAnsi="Times New Roman" w:cs="Times New Roman"/>
          <w:color w:val="333333"/>
          <w:sz w:val="24"/>
          <w:szCs w:val="24"/>
        </w:rPr>
        <w:t>примірники</w:t>
      </w:r>
      <w:proofErr w:type="spellEnd"/>
      <w:r w:rsidRPr="00EC7B87">
        <w:rPr>
          <w:rFonts w:ascii="Times New Roman" w:eastAsia="Times New Roman" w:hAnsi="Times New Roman" w:cs="Times New Roman"/>
          <w:color w:val="333333"/>
          <w:sz w:val="24"/>
          <w:szCs w:val="24"/>
        </w:rPr>
        <w:t>).</w:t>
      </w:r>
    </w:p>
    <w:p w14:paraId="4C885027" w14:textId="0651E145"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7" w:name="n172"/>
      <w:bookmarkEnd w:id="7"/>
      <w:proofErr w:type="spellStart"/>
      <w:r w:rsidRPr="00EC7B87">
        <w:rPr>
          <w:rFonts w:ascii="Times New Roman" w:eastAsia="Times New Roman" w:hAnsi="Times New Roman" w:cs="Times New Roman"/>
          <w:color w:val="333333"/>
          <w:sz w:val="24"/>
          <w:szCs w:val="24"/>
        </w:rPr>
        <w:t>Особова</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картка</w:t>
      </w:r>
      <w:proofErr w:type="spellEnd"/>
      <w:r w:rsidRPr="00EC7B87">
        <w:rPr>
          <w:rFonts w:ascii="Times New Roman" w:eastAsia="Times New Roman" w:hAnsi="Times New Roman" w:cs="Times New Roman"/>
          <w:color w:val="333333"/>
          <w:sz w:val="24"/>
          <w:szCs w:val="24"/>
        </w:rPr>
        <w:t xml:space="preserve"> з </w:t>
      </w:r>
      <w:proofErr w:type="spellStart"/>
      <w:r w:rsidRPr="00EC7B87">
        <w:rPr>
          <w:rFonts w:ascii="Times New Roman" w:eastAsia="Times New Roman" w:hAnsi="Times New Roman" w:cs="Times New Roman"/>
          <w:color w:val="333333"/>
          <w:sz w:val="24"/>
          <w:szCs w:val="24"/>
        </w:rPr>
        <w:t>відомостями</w:t>
      </w:r>
      <w:proofErr w:type="spellEnd"/>
      <w:r w:rsidRPr="00EC7B87">
        <w:rPr>
          <w:rFonts w:ascii="Times New Roman" w:eastAsia="Times New Roman" w:hAnsi="Times New Roman" w:cs="Times New Roman"/>
          <w:color w:val="333333"/>
          <w:sz w:val="24"/>
          <w:szCs w:val="24"/>
        </w:rPr>
        <w:t xml:space="preserve"> станом на час </w:t>
      </w:r>
      <w:proofErr w:type="spellStart"/>
      <w:r w:rsidRPr="00EC7B87">
        <w:rPr>
          <w:rFonts w:ascii="Times New Roman" w:eastAsia="Times New Roman" w:hAnsi="Times New Roman" w:cs="Times New Roman"/>
          <w:color w:val="333333"/>
          <w:sz w:val="24"/>
          <w:szCs w:val="24"/>
        </w:rPr>
        <w:t>подання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документів</w:t>
      </w:r>
      <w:proofErr w:type="spellEnd"/>
      <w:r w:rsidRPr="00EC7B87">
        <w:rPr>
          <w:rFonts w:ascii="Times New Roman" w:eastAsia="Times New Roman" w:hAnsi="Times New Roman" w:cs="Times New Roman"/>
          <w:color w:val="333333"/>
          <w:sz w:val="24"/>
          <w:szCs w:val="24"/>
        </w:rPr>
        <w:t xml:space="preserve"> до </w:t>
      </w:r>
      <w:proofErr w:type="spellStart"/>
      <w:r w:rsidRPr="00EC7B87">
        <w:rPr>
          <w:rFonts w:ascii="Times New Roman" w:eastAsia="Times New Roman" w:hAnsi="Times New Roman" w:cs="Times New Roman"/>
          <w:color w:val="333333"/>
          <w:sz w:val="24"/>
          <w:szCs w:val="24"/>
        </w:rPr>
        <w:t>докторської</w:t>
      </w:r>
      <w:proofErr w:type="spellEnd"/>
      <w:r w:rsidRPr="00EC7B87">
        <w:rPr>
          <w:rFonts w:ascii="Times New Roman" w:eastAsia="Times New Roman" w:hAnsi="Times New Roman" w:cs="Times New Roman"/>
          <w:color w:val="333333"/>
          <w:sz w:val="24"/>
          <w:szCs w:val="24"/>
        </w:rPr>
        <w:t xml:space="preserve"> ради, з </w:t>
      </w:r>
      <w:proofErr w:type="spellStart"/>
      <w:r w:rsidRPr="00EC7B87">
        <w:rPr>
          <w:rFonts w:ascii="Times New Roman" w:eastAsia="Times New Roman" w:hAnsi="Times New Roman" w:cs="Times New Roman"/>
          <w:color w:val="333333"/>
          <w:sz w:val="24"/>
          <w:szCs w:val="24"/>
        </w:rPr>
        <w:t>фотокарткою</w:t>
      </w:r>
      <w:proofErr w:type="spellEnd"/>
      <w:r w:rsidRPr="00EC7B87">
        <w:rPr>
          <w:rFonts w:ascii="Times New Roman" w:eastAsia="Times New Roman" w:hAnsi="Times New Roman" w:cs="Times New Roman"/>
          <w:color w:val="333333"/>
          <w:sz w:val="24"/>
          <w:szCs w:val="24"/>
        </w:rPr>
        <w:t xml:space="preserve"> за </w:t>
      </w:r>
      <w:proofErr w:type="spellStart"/>
      <w:r w:rsidRPr="00EC7B87">
        <w:rPr>
          <w:rFonts w:ascii="Times New Roman" w:eastAsia="Times New Roman" w:hAnsi="Times New Roman" w:cs="Times New Roman"/>
          <w:color w:val="333333"/>
          <w:sz w:val="24"/>
          <w:szCs w:val="24"/>
        </w:rPr>
        <w:t>встановленою</w:t>
      </w:r>
      <w:proofErr w:type="spellEnd"/>
      <w:r w:rsidRPr="00EC7B87">
        <w:rPr>
          <w:rFonts w:ascii="Times New Roman" w:eastAsia="Times New Roman" w:hAnsi="Times New Roman" w:cs="Times New Roman"/>
          <w:color w:val="333333"/>
          <w:sz w:val="24"/>
          <w:szCs w:val="24"/>
        </w:rPr>
        <w:t xml:space="preserve"> формою </w:t>
      </w:r>
      <w:proofErr w:type="spellStart"/>
      <w:r w:rsidRPr="00EC7B87">
        <w:rPr>
          <w:rFonts w:ascii="Times New Roman" w:eastAsia="Times New Roman" w:hAnsi="Times New Roman" w:cs="Times New Roman"/>
          <w:color w:val="333333"/>
          <w:sz w:val="24"/>
          <w:szCs w:val="24"/>
        </w:rPr>
        <w:t>відповідно</w:t>
      </w:r>
      <w:proofErr w:type="spellEnd"/>
      <w:r w:rsidRPr="00EC7B87">
        <w:rPr>
          <w:rFonts w:ascii="Times New Roman" w:eastAsia="Times New Roman" w:hAnsi="Times New Roman" w:cs="Times New Roman"/>
          <w:color w:val="333333"/>
          <w:sz w:val="24"/>
          <w:szCs w:val="24"/>
        </w:rPr>
        <w:t xml:space="preserve"> до </w:t>
      </w:r>
      <w:r w:rsidRPr="00EC7B87">
        <w:rPr>
          <w:rFonts w:ascii="Times New Roman" w:eastAsia="Times New Roman" w:hAnsi="Times New Roman" w:cs="Times New Roman"/>
          <w:color w:val="333333"/>
          <w:sz w:val="24"/>
          <w:szCs w:val="24"/>
          <w:lang w:val="uk-UA"/>
        </w:rPr>
        <w:t>«</w:t>
      </w:r>
      <w:proofErr w:type="spellStart"/>
      <w:r w:rsidRPr="00EC7B87">
        <w:rPr>
          <w:rFonts w:ascii="Times New Roman" w:eastAsia="Times New Roman" w:hAnsi="Times New Roman" w:cs="Times New Roman"/>
          <w:color w:val="333333"/>
          <w:sz w:val="24"/>
          <w:szCs w:val="24"/>
        </w:rPr>
        <w:t>Положення</w:t>
      </w:r>
      <w:proofErr w:type="spellEnd"/>
      <w:r w:rsidRPr="00EC7B87">
        <w:rPr>
          <w:rFonts w:ascii="Times New Roman" w:eastAsia="Times New Roman" w:hAnsi="Times New Roman" w:cs="Times New Roman"/>
          <w:color w:val="333333"/>
          <w:sz w:val="24"/>
          <w:szCs w:val="24"/>
          <w:lang w:val="uk-UA"/>
        </w:rPr>
        <w:t xml:space="preserve"> </w:t>
      </w:r>
      <w:r w:rsidRPr="00EC7B87">
        <w:rPr>
          <w:rStyle w:val="rvts23"/>
          <w:rFonts w:ascii="Times New Roman" w:hAnsi="Times New Roman" w:cs="Times New Roman"/>
          <w:color w:val="333333"/>
          <w:sz w:val="24"/>
          <w:szCs w:val="24"/>
          <w:shd w:val="clear" w:color="auto" w:fill="FFFFFF"/>
          <w:lang w:val="uk-UA"/>
        </w:rPr>
        <w:t>про спеціалізовану вчену раду з присудження наукового ступеня доктора наук»</w:t>
      </w:r>
      <w:r w:rsidRPr="00EC7B87">
        <w:rPr>
          <w:rFonts w:ascii="Times New Roman" w:eastAsia="Times New Roman" w:hAnsi="Times New Roman" w:cs="Times New Roman"/>
          <w:b/>
          <w:bCs/>
          <w:sz w:val="24"/>
          <w:szCs w:val="24"/>
          <w:lang w:val="uk-UA"/>
        </w:rPr>
        <w:t xml:space="preserve"> </w:t>
      </w:r>
      <w:r w:rsidRPr="00EC7B87">
        <w:rPr>
          <w:rFonts w:ascii="Times New Roman" w:eastAsia="Times New Roman" w:hAnsi="Times New Roman" w:cs="Times New Roman"/>
          <w:color w:val="333333"/>
          <w:sz w:val="24"/>
          <w:szCs w:val="24"/>
        </w:rPr>
        <w:t xml:space="preserve">(2 </w:t>
      </w:r>
      <w:proofErr w:type="spellStart"/>
      <w:r w:rsidRPr="00EC7B87">
        <w:rPr>
          <w:rFonts w:ascii="Times New Roman" w:eastAsia="Times New Roman" w:hAnsi="Times New Roman" w:cs="Times New Roman"/>
          <w:color w:val="333333"/>
          <w:sz w:val="24"/>
          <w:szCs w:val="24"/>
        </w:rPr>
        <w:t>примірники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Трудова</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діяльність</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засвідчується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підписом</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працівника</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кадрової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служби</w:t>
      </w:r>
      <w:proofErr w:type="spellEnd"/>
      <w:r w:rsidRPr="00EC7B87">
        <w:rPr>
          <w:rFonts w:ascii="Times New Roman" w:eastAsia="Times New Roman" w:hAnsi="Times New Roman" w:cs="Times New Roman"/>
          <w:color w:val="333333"/>
          <w:sz w:val="24"/>
          <w:szCs w:val="24"/>
        </w:rPr>
        <w:t xml:space="preserve"> за </w:t>
      </w:r>
      <w:proofErr w:type="spellStart"/>
      <w:r w:rsidRPr="00EC7B87">
        <w:rPr>
          <w:rFonts w:ascii="Times New Roman" w:eastAsia="Times New Roman" w:hAnsi="Times New Roman" w:cs="Times New Roman"/>
          <w:color w:val="333333"/>
          <w:sz w:val="24"/>
          <w:szCs w:val="24"/>
        </w:rPr>
        <w:t>останнім</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місцем</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роботи</w:t>
      </w:r>
      <w:proofErr w:type="spellEnd"/>
      <w:r w:rsidRPr="00EC7B87">
        <w:rPr>
          <w:rFonts w:ascii="Times New Roman" w:eastAsia="Times New Roman" w:hAnsi="Times New Roman" w:cs="Times New Roman"/>
          <w:color w:val="333333"/>
          <w:sz w:val="24"/>
          <w:szCs w:val="24"/>
        </w:rPr>
        <w:t>.</w:t>
      </w:r>
    </w:p>
    <w:p w14:paraId="2477B3D9" w14:textId="6081992F"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8" w:name="n173"/>
      <w:bookmarkEnd w:id="8"/>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Копія</w:t>
      </w:r>
      <w:proofErr w:type="spellEnd"/>
      <w:r w:rsidRPr="00EC7B87">
        <w:rPr>
          <w:rFonts w:ascii="Times New Roman" w:eastAsia="Times New Roman" w:hAnsi="Times New Roman" w:cs="Times New Roman"/>
          <w:color w:val="333333"/>
          <w:sz w:val="24"/>
          <w:szCs w:val="24"/>
        </w:rPr>
        <w:t xml:space="preserve"> диплома </w:t>
      </w:r>
      <w:proofErr w:type="spellStart"/>
      <w:r w:rsidRPr="00EC7B87">
        <w:rPr>
          <w:rFonts w:ascii="Times New Roman" w:eastAsia="Times New Roman" w:hAnsi="Times New Roman" w:cs="Times New Roman"/>
          <w:color w:val="333333"/>
          <w:sz w:val="24"/>
          <w:szCs w:val="24"/>
        </w:rPr>
        <w:t>магістра</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спеціаліста</w:t>
      </w:r>
      <w:proofErr w:type="spellEnd"/>
      <w:r w:rsidRPr="00EC7B87">
        <w:rPr>
          <w:rFonts w:ascii="Times New Roman" w:eastAsia="Times New Roman" w:hAnsi="Times New Roman" w:cs="Times New Roman"/>
          <w:color w:val="333333"/>
          <w:sz w:val="24"/>
          <w:szCs w:val="24"/>
        </w:rPr>
        <w:t xml:space="preserve">) (2 </w:t>
      </w:r>
      <w:proofErr w:type="spellStart"/>
      <w:r w:rsidRPr="00EC7B87">
        <w:rPr>
          <w:rFonts w:ascii="Times New Roman" w:eastAsia="Times New Roman" w:hAnsi="Times New Roman" w:cs="Times New Roman"/>
          <w:color w:val="333333"/>
          <w:sz w:val="24"/>
          <w:szCs w:val="24"/>
        </w:rPr>
        <w:t>примірники</w:t>
      </w:r>
      <w:proofErr w:type="spellEnd"/>
      <w:r w:rsidRPr="00EC7B87">
        <w:rPr>
          <w:rFonts w:ascii="Times New Roman" w:eastAsia="Times New Roman" w:hAnsi="Times New Roman" w:cs="Times New Roman"/>
          <w:color w:val="333333"/>
          <w:sz w:val="24"/>
          <w:szCs w:val="24"/>
        </w:rPr>
        <w:t>).</w:t>
      </w:r>
    </w:p>
    <w:p w14:paraId="1F3B50D8" w14:textId="77777777" w:rsidR="000D3241" w:rsidRPr="00EC7B87" w:rsidRDefault="000D3241" w:rsidP="00534BC1">
      <w:pPr>
        <w:shd w:val="clear" w:color="auto" w:fill="FFFFFF"/>
        <w:spacing w:after="150" w:line="240" w:lineRule="auto"/>
        <w:ind w:left="709"/>
        <w:jc w:val="both"/>
        <w:rPr>
          <w:rFonts w:ascii="Times New Roman" w:eastAsia="Times New Roman" w:hAnsi="Times New Roman" w:cs="Times New Roman"/>
          <w:color w:val="333333"/>
          <w:sz w:val="24"/>
          <w:szCs w:val="24"/>
        </w:rPr>
      </w:pPr>
      <w:bookmarkStart w:id="9" w:name="n174"/>
      <w:bookmarkEnd w:id="9"/>
      <w:r w:rsidRPr="00EC7B87">
        <w:rPr>
          <w:rFonts w:ascii="Times New Roman" w:eastAsia="Times New Roman" w:hAnsi="Times New Roman" w:cs="Times New Roman"/>
          <w:color w:val="333333"/>
          <w:sz w:val="24"/>
          <w:szCs w:val="24"/>
        </w:rPr>
        <w:lastRenderedPageBreak/>
        <w:t xml:space="preserve">У </w:t>
      </w:r>
      <w:proofErr w:type="spellStart"/>
      <w:r w:rsidRPr="00EC7B87">
        <w:rPr>
          <w:rFonts w:ascii="Times New Roman" w:eastAsia="Times New Roman" w:hAnsi="Times New Roman" w:cs="Times New Roman"/>
          <w:color w:val="333333"/>
          <w:sz w:val="24"/>
          <w:szCs w:val="24"/>
        </w:rPr>
        <w:t>разі</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якщо</w:t>
      </w:r>
      <w:proofErr w:type="spellEnd"/>
      <w:r w:rsidRPr="00EC7B87">
        <w:rPr>
          <w:rFonts w:ascii="Times New Roman" w:eastAsia="Times New Roman" w:hAnsi="Times New Roman" w:cs="Times New Roman"/>
          <w:color w:val="333333"/>
          <w:sz w:val="24"/>
          <w:szCs w:val="24"/>
        </w:rPr>
        <w:t xml:space="preserve"> документ про </w:t>
      </w:r>
      <w:proofErr w:type="spellStart"/>
      <w:r w:rsidRPr="00EC7B87">
        <w:rPr>
          <w:rFonts w:ascii="Times New Roman" w:eastAsia="Times New Roman" w:hAnsi="Times New Roman" w:cs="Times New Roman"/>
          <w:color w:val="333333"/>
          <w:sz w:val="24"/>
          <w:szCs w:val="24"/>
        </w:rPr>
        <w:t>вищу</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освіту</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виданий</w:t>
      </w:r>
      <w:proofErr w:type="spellEnd"/>
      <w:r w:rsidRPr="00EC7B87">
        <w:rPr>
          <w:rFonts w:ascii="Times New Roman" w:eastAsia="Times New Roman" w:hAnsi="Times New Roman" w:cs="Times New Roman"/>
          <w:color w:val="333333"/>
          <w:sz w:val="24"/>
          <w:szCs w:val="24"/>
        </w:rPr>
        <w:t xml:space="preserve"> закладом </w:t>
      </w:r>
      <w:proofErr w:type="spellStart"/>
      <w:r w:rsidRPr="00EC7B87">
        <w:rPr>
          <w:rFonts w:ascii="Times New Roman" w:eastAsia="Times New Roman" w:hAnsi="Times New Roman" w:cs="Times New Roman"/>
          <w:color w:val="333333"/>
          <w:sz w:val="24"/>
          <w:szCs w:val="24"/>
        </w:rPr>
        <w:t>освіти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іноземної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держави</w:t>
      </w:r>
      <w:proofErr w:type="spellEnd"/>
      <w:r w:rsidRPr="00EC7B87">
        <w:rPr>
          <w:rFonts w:ascii="Times New Roman" w:eastAsia="Times New Roman" w:hAnsi="Times New Roman" w:cs="Times New Roman"/>
          <w:color w:val="333333"/>
          <w:sz w:val="24"/>
          <w:szCs w:val="24"/>
        </w:rPr>
        <w:t xml:space="preserve">, то </w:t>
      </w:r>
      <w:proofErr w:type="spellStart"/>
      <w:r w:rsidRPr="00EC7B87">
        <w:rPr>
          <w:rFonts w:ascii="Times New Roman" w:eastAsia="Times New Roman" w:hAnsi="Times New Roman" w:cs="Times New Roman"/>
          <w:color w:val="333333"/>
          <w:sz w:val="24"/>
          <w:szCs w:val="24"/>
        </w:rPr>
        <w:t>додатково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надаються</w:t>
      </w:r>
      <w:proofErr w:type="spellEnd"/>
      <w:r w:rsidRPr="00EC7B87">
        <w:rPr>
          <w:rFonts w:ascii="Times New Roman" w:eastAsia="Times New Roman" w:hAnsi="Times New Roman" w:cs="Times New Roman"/>
          <w:color w:val="333333"/>
          <w:sz w:val="24"/>
          <w:szCs w:val="24"/>
        </w:rPr>
        <w:t xml:space="preserve"> переклад документа </w:t>
      </w:r>
      <w:proofErr w:type="spellStart"/>
      <w:r w:rsidRPr="00EC7B87">
        <w:rPr>
          <w:rFonts w:ascii="Times New Roman" w:eastAsia="Times New Roman" w:hAnsi="Times New Roman" w:cs="Times New Roman"/>
          <w:color w:val="333333"/>
          <w:sz w:val="24"/>
          <w:szCs w:val="24"/>
        </w:rPr>
        <w:t>українською</w:t>
      </w:r>
      <w:proofErr w:type="spellEnd"/>
      <w:r w:rsidRPr="00EC7B87">
        <w:rPr>
          <w:rFonts w:ascii="Times New Roman" w:eastAsia="Times New Roman" w:hAnsi="Times New Roman" w:cs="Times New Roman"/>
          <w:color w:val="333333"/>
          <w:sz w:val="24"/>
          <w:szCs w:val="24"/>
        </w:rPr>
        <w:t xml:space="preserve"> мовою, </w:t>
      </w:r>
      <w:proofErr w:type="spellStart"/>
      <w:r w:rsidRPr="00EC7B87">
        <w:rPr>
          <w:rFonts w:ascii="Times New Roman" w:eastAsia="Times New Roman" w:hAnsi="Times New Roman" w:cs="Times New Roman"/>
          <w:color w:val="333333"/>
          <w:sz w:val="24"/>
          <w:szCs w:val="24"/>
        </w:rPr>
        <w:t>засвідчений</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нотаріально</w:t>
      </w:r>
      <w:proofErr w:type="spellEnd"/>
      <w:r w:rsidRPr="00EC7B87">
        <w:rPr>
          <w:rFonts w:ascii="Times New Roman" w:eastAsia="Times New Roman" w:hAnsi="Times New Roman" w:cs="Times New Roman"/>
          <w:color w:val="333333"/>
          <w:sz w:val="24"/>
          <w:szCs w:val="24"/>
        </w:rPr>
        <w:t xml:space="preserve">, та </w:t>
      </w:r>
      <w:proofErr w:type="spellStart"/>
      <w:r w:rsidRPr="00EC7B87">
        <w:rPr>
          <w:rFonts w:ascii="Times New Roman" w:eastAsia="Times New Roman" w:hAnsi="Times New Roman" w:cs="Times New Roman"/>
          <w:color w:val="333333"/>
          <w:sz w:val="24"/>
          <w:szCs w:val="24"/>
        </w:rPr>
        <w:t>копія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свідоцтва</w:t>
      </w:r>
      <w:proofErr w:type="spellEnd"/>
      <w:r w:rsidRPr="00EC7B87">
        <w:rPr>
          <w:rFonts w:ascii="Times New Roman" w:eastAsia="Times New Roman" w:hAnsi="Times New Roman" w:cs="Times New Roman"/>
          <w:color w:val="333333"/>
          <w:sz w:val="24"/>
          <w:szCs w:val="24"/>
        </w:rPr>
        <w:t xml:space="preserve"> про </w:t>
      </w:r>
      <w:proofErr w:type="spellStart"/>
      <w:r w:rsidRPr="00EC7B87">
        <w:rPr>
          <w:rFonts w:ascii="Times New Roman" w:eastAsia="Times New Roman" w:hAnsi="Times New Roman" w:cs="Times New Roman"/>
          <w:color w:val="333333"/>
          <w:sz w:val="24"/>
          <w:szCs w:val="24"/>
        </w:rPr>
        <w:t>визнання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іноземного</w:t>
      </w:r>
      <w:proofErr w:type="spellEnd"/>
      <w:r w:rsidRPr="00EC7B87">
        <w:rPr>
          <w:rFonts w:ascii="Times New Roman" w:eastAsia="Times New Roman" w:hAnsi="Times New Roman" w:cs="Times New Roman"/>
          <w:color w:val="333333"/>
          <w:sz w:val="24"/>
          <w:szCs w:val="24"/>
        </w:rPr>
        <w:t xml:space="preserve"> документа про </w:t>
      </w:r>
      <w:proofErr w:type="spellStart"/>
      <w:r w:rsidRPr="00EC7B87">
        <w:rPr>
          <w:rFonts w:ascii="Times New Roman" w:eastAsia="Times New Roman" w:hAnsi="Times New Roman" w:cs="Times New Roman"/>
          <w:color w:val="333333"/>
          <w:sz w:val="24"/>
          <w:szCs w:val="24"/>
        </w:rPr>
        <w:t>освіту</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виданої</w:t>
      </w:r>
      <w:proofErr w:type="spellEnd"/>
      <w:r w:rsidRPr="00EC7B87">
        <w:rPr>
          <w:rFonts w:ascii="Times New Roman" w:eastAsia="Times New Roman" w:hAnsi="Times New Roman" w:cs="Times New Roman"/>
          <w:color w:val="333333"/>
          <w:sz w:val="24"/>
          <w:szCs w:val="24"/>
        </w:rPr>
        <w:t xml:space="preserve"> МОН (2 </w:t>
      </w:r>
      <w:proofErr w:type="spellStart"/>
      <w:r w:rsidRPr="00EC7B87">
        <w:rPr>
          <w:rFonts w:ascii="Times New Roman" w:eastAsia="Times New Roman" w:hAnsi="Times New Roman" w:cs="Times New Roman"/>
          <w:color w:val="333333"/>
          <w:sz w:val="24"/>
          <w:szCs w:val="24"/>
        </w:rPr>
        <w:t>примірники</w:t>
      </w:r>
      <w:proofErr w:type="spellEnd"/>
      <w:r w:rsidRPr="00EC7B87">
        <w:rPr>
          <w:rFonts w:ascii="Times New Roman" w:eastAsia="Times New Roman" w:hAnsi="Times New Roman" w:cs="Times New Roman"/>
          <w:color w:val="333333"/>
          <w:sz w:val="24"/>
          <w:szCs w:val="24"/>
        </w:rPr>
        <w:t>).</w:t>
      </w:r>
    </w:p>
    <w:p w14:paraId="41992D1C" w14:textId="1FFB306E"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10" w:name="n175"/>
      <w:bookmarkEnd w:id="10"/>
      <w:proofErr w:type="spellStart"/>
      <w:r w:rsidRPr="00EC7B87">
        <w:rPr>
          <w:rFonts w:ascii="Times New Roman" w:eastAsia="Times New Roman" w:hAnsi="Times New Roman" w:cs="Times New Roman"/>
          <w:color w:val="333333"/>
          <w:sz w:val="24"/>
          <w:szCs w:val="24"/>
        </w:rPr>
        <w:t>Копія</w:t>
      </w:r>
      <w:proofErr w:type="spellEnd"/>
      <w:r w:rsidRPr="00EC7B87">
        <w:rPr>
          <w:rFonts w:ascii="Times New Roman" w:eastAsia="Times New Roman" w:hAnsi="Times New Roman" w:cs="Times New Roman"/>
          <w:color w:val="333333"/>
          <w:sz w:val="24"/>
          <w:szCs w:val="24"/>
        </w:rPr>
        <w:t xml:space="preserve"> документа про </w:t>
      </w:r>
      <w:proofErr w:type="spellStart"/>
      <w:r w:rsidRPr="00EC7B87">
        <w:rPr>
          <w:rFonts w:ascii="Times New Roman" w:eastAsia="Times New Roman" w:hAnsi="Times New Roman" w:cs="Times New Roman"/>
          <w:color w:val="333333"/>
          <w:sz w:val="24"/>
          <w:szCs w:val="24"/>
        </w:rPr>
        <w:t>навчання</w:t>
      </w:r>
      <w:proofErr w:type="spellEnd"/>
      <w:r w:rsidRPr="00EC7B87">
        <w:rPr>
          <w:rFonts w:ascii="Times New Roman" w:eastAsia="Times New Roman" w:hAnsi="Times New Roman" w:cs="Times New Roman"/>
          <w:color w:val="333333"/>
          <w:sz w:val="24"/>
          <w:szCs w:val="24"/>
        </w:rPr>
        <w:t xml:space="preserve"> та/</w:t>
      </w:r>
      <w:proofErr w:type="spellStart"/>
      <w:r w:rsidRPr="00EC7B87">
        <w:rPr>
          <w:rFonts w:ascii="Times New Roman" w:eastAsia="Times New Roman" w:hAnsi="Times New Roman" w:cs="Times New Roman"/>
          <w:color w:val="333333"/>
          <w:sz w:val="24"/>
          <w:szCs w:val="24"/>
        </w:rPr>
        <w:t>або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стажування</w:t>
      </w:r>
      <w:proofErr w:type="spellEnd"/>
      <w:r w:rsidRPr="00EC7B87">
        <w:rPr>
          <w:rFonts w:ascii="Times New Roman" w:eastAsia="Times New Roman" w:hAnsi="Times New Roman" w:cs="Times New Roman"/>
          <w:color w:val="333333"/>
          <w:sz w:val="24"/>
          <w:szCs w:val="24"/>
        </w:rPr>
        <w:t xml:space="preserve"> за кордоном (у </w:t>
      </w:r>
      <w:proofErr w:type="spellStart"/>
      <w:r w:rsidRPr="00EC7B87">
        <w:rPr>
          <w:rFonts w:ascii="Times New Roman" w:eastAsia="Times New Roman" w:hAnsi="Times New Roman" w:cs="Times New Roman"/>
          <w:color w:val="333333"/>
          <w:sz w:val="24"/>
          <w:szCs w:val="24"/>
        </w:rPr>
        <w:t>разі</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підготовки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дисертації</w:t>
      </w:r>
      <w:proofErr w:type="spellEnd"/>
      <w:r w:rsidRPr="00EC7B87">
        <w:rPr>
          <w:rFonts w:ascii="Times New Roman" w:eastAsia="Times New Roman" w:hAnsi="Times New Roman" w:cs="Times New Roman"/>
          <w:color w:val="333333"/>
          <w:sz w:val="24"/>
          <w:szCs w:val="24"/>
        </w:rPr>
        <w:t xml:space="preserve"> на </w:t>
      </w:r>
      <w:proofErr w:type="spellStart"/>
      <w:r w:rsidRPr="00EC7B87">
        <w:rPr>
          <w:rFonts w:ascii="Times New Roman" w:eastAsia="Times New Roman" w:hAnsi="Times New Roman" w:cs="Times New Roman"/>
          <w:color w:val="333333"/>
          <w:sz w:val="24"/>
          <w:szCs w:val="24"/>
        </w:rPr>
        <w:t>матеріалі</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іншої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держави</w:t>
      </w:r>
      <w:proofErr w:type="spellEnd"/>
      <w:r w:rsidRPr="00EC7B87">
        <w:rPr>
          <w:rFonts w:ascii="Times New Roman" w:eastAsia="Times New Roman" w:hAnsi="Times New Roman" w:cs="Times New Roman"/>
          <w:color w:val="333333"/>
          <w:sz w:val="24"/>
          <w:szCs w:val="24"/>
        </w:rPr>
        <w:t xml:space="preserve">) (за </w:t>
      </w:r>
      <w:proofErr w:type="spellStart"/>
      <w:r w:rsidRPr="00EC7B87">
        <w:rPr>
          <w:rFonts w:ascii="Times New Roman" w:eastAsia="Times New Roman" w:hAnsi="Times New Roman" w:cs="Times New Roman"/>
          <w:color w:val="333333"/>
          <w:sz w:val="24"/>
          <w:szCs w:val="24"/>
        </w:rPr>
        <w:t>наявності</w:t>
      </w:r>
      <w:proofErr w:type="spellEnd"/>
      <w:r w:rsidRPr="00EC7B87">
        <w:rPr>
          <w:rFonts w:ascii="Times New Roman" w:eastAsia="Times New Roman" w:hAnsi="Times New Roman" w:cs="Times New Roman"/>
          <w:color w:val="333333"/>
          <w:sz w:val="24"/>
          <w:szCs w:val="24"/>
        </w:rPr>
        <w:t>).</w:t>
      </w:r>
    </w:p>
    <w:p w14:paraId="2C645F51" w14:textId="0BE40A8F"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11" w:name="n176"/>
      <w:bookmarkEnd w:id="11"/>
      <w:proofErr w:type="spellStart"/>
      <w:r w:rsidRPr="00EC7B87">
        <w:rPr>
          <w:rFonts w:ascii="Times New Roman" w:eastAsia="Times New Roman" w:hAnsi="Times New Roman" w:cs="Times New Roman"/>
          <w:color w:val="333333"/>
          <w:sz w:val="24"/>
          <w:szCs w:val="24"/>
        </w:rPr>
        <w:t>Копія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свідоцтва</w:t>
      </w:r>
      <w:proofErr w:type="spellEnd"/>
      <w:r w:rsidRPr="00EC7B87">
        <w:rPr>
          <w:rFonts w:ascii="Times New Roman" w:eastAsia="Times New Roman" w:hAnsi="Times New Roman" w:cs="Times New Roman"/>
          <w:color w:val="333333"/>
          <w:sz w:val="24"/>
          <w:szCs w:val="24"/>
        </w:rPr>
        <w:t xml:space="preserve"> про </w:t>
      </w:r>
      <w:proofErr w:type="spellStart"/>
      <w:r w:rsidRPr="00EC7B87">
        <w:rPr>
          <w:rFonts w:ascii="Times New Roman" w:eastAsia="Times New Roman" w:hAnsi="Times New Roman" w:cs="Times New Roman"/>
          <w:color w:val="333333"/>
          <w:sz w:val="24"/>
          <w:szCs w:val="24"/>
        </w:rPr>
        <w:t>зміну</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імені</w:t>
      </w:r>
      <w:proofErr w:type="spellEnd"/>
      <w:r w:rsidRPr="00EC7B87">
        <w:rPr>
          <w:rFonts w:ascii="Times New Roman" w:eastAsia="Times New Roman" w:hAnsi="Times New Roman" w:cs="Times New Roman"/>
          <w:color w:val="333333"/>
          <w:sz w:val="24"/>
          <w:szCs w:val="24"/>
        </w:rPr>
        <w:t xml:space="preserve"> (2 </w:t>
      </w:r>
      <w:proofErr w:type="spellStart"/>
      <w:r w:rsidRPr="00EC7B87">
        <w:rPr>
          <w:rFonts w:ascii="Times New Roman" w:eastAsia="Times New Roman" w:hAnsi="Times New Roman" w:cs="Times New Roman"/>
          <w:color w:val="333333"/>
          <w:sz w:val="24"/>
          <w:szCs w:val="24"/>
        </w:rPr>
        <w:t>примірники</w:t>
      </w:r>
      <w:proofErr w:type="spellEnd"/>
      <w:r w:rsidRPr="00EC7B87">
        <w:rPr>
          <w:rFonts w:ascii="Times New Roman" w:eastAsia="Times New Roman" w:hAnsi="Times New Roman" w:cs="Times New Roman"/>
          <w:color w:val="333333"/>
          <w:sz w:val="24"/>
          <w:szCs w:val="24"/>
        </w:rPr>
        <w:t xml:space="preserve">) (у </w:t>
      </w:r>
      <w:proofErr w:type="spellStart"/>
      <w:r w:rsidRPr="00EC7B87">
        <w:rPr>
          <w:rFonts w:ascii="Times New Roman" w:eastAsia="Times New Roman" w:hAnsi="Times New Roman" w:cs="Times New Roman"/>
          <w:color w:val="333333"/>
          <w:sz w:val="24"/>
          <w:szCs w:val="24"/>
        </w:rPr>
        <w:t>разі</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зміни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здобувачем</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імені</w:t>
      </w:r>
      <w:proofErr w:type="spellEnd"/>
      <w:r w:rsidRPr="00EC7B87">
        <w:rPr>
          <w:rFonts w:ascii="Times New Roman" w:eastAsia="Times New Roman" w:hAnsi="Times New Roman" w:cs="Times New Roman"/>
          <w:color w:val="333333"/>
          <w:sz w:val="24"/>
          <w:szCs w:val="24"/>
        </w:rPr>
        <w:t>).</w:t>
      </w:r>
    </w:p>
    <w:p w14:paraId="21A97F98" w14:textId="5339205C"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12" w:name="n177"/>
      <w:bookmarkEnd w:id="12"/>
      <w:proofErr w:type="spellStart"/>
      <w:r w:rsidRPr="00EC7B87">
        <w:rPr>
          <w:rFonts w:ascii="Times New Roman" w:eastAsia="Times New Roman" w:hAnsi="Times New Roman" w:cs="Times New Roman"/>
          <w:color w:val="333333"/>
          <w:sz w:val="24"/>
          <w:szCs w:val="24"/>
        </w:rPr>
        <w:t>Витяг</w:t>
      </w:r>
      <w:proofErr w:type="spellEnd"/>
      <w:r w:rsidRPr="00EC7B87">
        <w:rPr>
          <w:rFonts w:ascii="Times New Roman" w:eastAsia="Times New Roman" w:hAnsi="Times New Roman" w:cs="Times New Roman"/>
          <w:color w:val="333333"/>
          <w:sz w:val="24"/>
          <w:szCs w:val="24"/>
        </w:rPr>
        <w:t xml:space="preserve"> з наказу про </w:t>
      </w:r>
      <w:proofErr w:type="spellStart"/>
      <w:r w:rsidRPr="00EC7B87">
        <w:rPr>
          <w:rFonts w:ascii="Times New Roman" w:eastAsia="Times New Roman" w:hAnsi="Times New Roman" w:cs="Times New Roman"/>
          <w:color w:val="333333"/>
          <w:sz w:val="24"/>
          <w:szCs w:val="24"/>
        </w:rPr>
        <w:t>зарахування</w:t>
      </w:r>
      <w:proofErr w:type="spellEnd"/>
      <w:r w:rsidRPr="00EC7B87">
        <w:rPr>
          <w:rFonts w:ascii="Times New Roman" w:eastAsia="Times New Roman" w:hAnsi="Times New Roman" w:cs="Times New Roman"/>
          <w:color w:val="333333"/>
          <w:sz w:val="24"/>
          <w:szCs w:val="24"/>
        </w:rPr>
        <w:t xml:space="preserve"> до </w:t>
      </w:r>
      <w:proofErr w:type="spellStart"/>
      <w:r w:rsidRPr="00EC7B87">
        <w:rPr>
          <w:rFonts w:ascii="Times New Roman" w:eastAsia="Times New Roman" w:hAnsi="Times New Roman" w:cs="Times New Roman"/>
          <w:color w:val="333333"/>
          <w:sz w:val="24"/>
          <w:szCs w:val="24"/>
        </w:rPr>
        <w:t>докторантури</w:t>
      </w:r>
      <w:proofErr w:type="spellEnd"/>
      <w:r w:rsidRPr="00EC7B87">
        <w:rPr>
          <w:rFonts w:ascii="Times New Roman" w:eastAsia="Times New Roman" w:hAnsi="Times New Roman" w:cs="Times New Roman"/>
          <w:color w:val="333333"/>
          <w:sz w:val="24"/>
          <w:szCs w:val="24"/>
        </w:rPr>
        <w:t xml:space="preserve"> (за </w:t>
      </w:r>
      <w:proofErr w:type="spellStart"/>
      <w:r w:rsidRPr="00EC7B87">
        <w:rPr>
          <w:rFonts w:ascii="Times New Roman" w:eastAsia="Times New Roman" w:hAnsi="Times New Roman" w:cs="Times New Roman"/>
          <w:color w:val="333333"/>
          <w:sz w:val="24"/>
          <w:szCs w:val="24"/>
        </w:rPr>
        <w:t>наявності</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або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іншого</w:t>
      </w:r>
      <w:proofErr w:type="spellEnd"/>
      <w:r w:rsidRPr="00EC7B87">
        <w:rPr>
          <w:rFonts w:ascii="Times New Roman" w:eastAsia="Times New Roman" w:hAnsi="Times New Roman" w:cs="Times New Roman"/>
          <w:color w:val="333333"/>
          <w:sz w:val="24"/>
          <w:szCs w:val="24"/>
        </w:rPr>
        <w:t xml:space="preserve"> документа, </w:t>
      </w:r>
      <w:proofErr w:type="spellStart"/>
      <w:r w:rsidRPr="00EC7B87">
        <w:rPr>
          <w:rFonts w:ascii="Times New Roman" w:eastAsia="Times New Roman" w:hAnsi="Times New Roman" w:cs="Times New Roman"/>
          <w:color w:val="333333"/>
          <w:sz w:val="24"/>
          <w:szCs w:val="24"/>
        </w:rPr>
        <w:t>що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засвідчує</w:t>
      </w:r>
      <w:proofErr w:type="spellEnd"/>
      <w:r w:rsidRPr="00EC7B87">
        <w:rPr>
          <w:rFonts w:ascii="Times New Roman" w:eastAsia="Times New Roman" w:hAnsi="Times New Roman" w:cs="Times New Roman"/>
          <w:color w:val="333333"/>
          <w:sz w:val="24"/>
          <w:szCs w:val="24"/>
        </w:rPr>
        <w:t xml:space="preserve"> початок </w:t>
      </w:r>
      <w:proofErr w:type="spellStart"/>
      <w:r w:rsidRPr="00EC7B87">
        <w:rPr>
          <w:rFonts w:ascii="Times New Roman" w:eastAsia="Times New Roman" w:hAnsi="Times New Roman" w:cs="Times New Roman"/>
          <w:color w:val="333333"/>
          <w:sz w:val="24"/>
          <w:szCs w:val="24"/>
        </w:rPr>
        <w:t>підготовки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здобувача</w:t>
      </w:r>
      <w:proofErr w:type="spellEnd"/>
      <w:r w:rsidRPr="00EC7B87">
        <w:rPr>
          <w:rFonts w:ascii="Times New Roman" w:eastAsia="Times New Roman" w:hAnsi="Times New Roman" w:cs="Times New Roman"/>
          <w:color w:val="333333"/>
          <w:sz w:val="24"/>
          <w:szCs w:val="24"/>
        </w:rPr>
        <w:t>.</w:t>
      </w:r>
    </w:p>
    <w:p w14:paraId="7E90A389" w14:textId="027DAAD4"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13" w:name="n178"/>
      <w:bookmarkEnd w:id="13"/>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Копія</w:t>
      </w:r>
      <w:proofErr w:type="spellEnd"/>
      <w:r w:rsidRPr="00EC7B87">
        <w:rPr>
          <w:rFonts w:ascii="Times New Roman" w:eastAsia="Times New Roman" w:hAnsi="Times New Roman" w:cs="Times New Roman"/>
          <w:color w:val="333333"/>
          <w:sz w:val="24"/>
          <w:szCs w:val="24"/>
        </w:rPr>
        <w:t xml:space="preserve"> диплома про </w:t>
      </w:r>
      <w:proofErr w:type="spellStart"/>
      <w:r w:rsidRPr="00EC7B87">
        <w:rPr>
          <w:rFonts w:ascii="Times New Roman" w:eastAsia="Times New Roman" w:hAnsi="Times New Roman" w:cs="Times New Roman"/>
          <w:color w:val="333333"/>
          <w:sz w:val="24"/>
          <w:szCs w:val="24"/>
        </w:rPr>
        <w:t>ступінь</w:t>
      </w:r>
      <w:proofErr w:type="spellEnd"/>
      <w:r w:rsidRPr="00EC7B87">
        <w:rPr>
          <w:rFonts w:ascii="Times New Roman" w:eastAsia="Times New Roman" w:hAnsi="Times New Roman" w:cs="Times New Roman"/>
          <w:color w:val="333333"/>
          <w:sz w:val="24"/>
          <w:szCs w:val="24"/>
        </w:rPr>
        <w:t xml:space="preserve"> доктора </w:t>
      </w:r>
      <w:proofErr w:type="spellStart"/>
      <w:r w:rsidRPr="00EC7B87">
        <w:rPr>
          <w:rFonts w:ascii="Times New Roman" w:eastAsia="Times New Roman" w:hAnsi="Times New Roman" w:cs="Times New Roman"/>
          <w:color w:val="333333"/>
          <w:sz w:val="24"/>
          <w:szCs w:val="24"/>
        </w:rPr>
        <w:t>філософії</w:t>
      </w:r>
      <w:proofErr w:type="spellEnd"/>
      <w:r w:rsidRPr="00EC7B87">
        <w:rPr>
          <w:rFonts w:ascii="Times New Roman" w:eastAsia="Times New Roman" w:hAnsi="Times New Roman" w:cs="Times New Roman"/>
          <w:color w:val="333333"/>
          <w:sz w:val="24"/>
          <w:szCs w:val="24"/>
        </w:rPr>
        <w:t xml:space="preserve"> (кандидата наук) </w:t>
      </w:r>
      <w:proofErr w:type="spellStart"/>
      <w:r w:rsidRPr="00EC7B87">
        <w:rPr>
          <w:rFonts w:ascii="Times New Roman" w:eastAsia="Times New Roman" w:hAnsi="Times New Roman" w:cs="Times New Roman"/>
          <w:color w:val="333333"/>
          <w:sz w:val="24"/>
          <w:szCs w:val="24"/>
        </w:rPr>
        <w:t>або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копія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свідоцтва</w:t>
      </w:r>
      <w:proofErr w:type="spellEnd"/>
      <w:r w:rsidRPr="00EC7B87">
        <w:rPr>
          <w:rFonts w:ascii="Times New Roman" w:eastAsia="Times New Roman" w:hAnsi="Times New Roman" w:cs="Times New Roman"/>
          <w:color w:val="333333"/>
          <w:sz w:val="24"/>
          <w:szCs w:val="24"/>
        </w:rPr>
        <w:t xml:space="preserve"> про </w:t>
      </w:r>
      <w:proofErr w:type="spellStart"/>
      <w:r w:rsidRPr="00EC7B87">
        <w:rPr>
          <w:rFonts w:ascii="Times New Roman" w:eastAsia="Times New Roman" w:hAnsi="Times New Roman" w:cs="Times New Roman"/>
          <w:color w:val="333333"/>
          <w:sz w:val="24"/>
          <w:szCs w:val="24"/>
        </w:rPr>
        <w:t>визнання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наукового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ступеня</w:t>
      </w:r>
      <w:proofErr w:type="spellEnd"/>
      <w:r w:rsidRPr="00EC7B87">
        <w:rPr>
          <w:rFonts w:ascii="Times New Roman" w:eastAsia="Times New Roman" w:hAnsi="Times New Roman" w:cs="Times New Roman"/>
          <w:color w:val="333333"/>
          <w:sz w:val="24"/>
          <w:szCs w:val="24"/>
        </w:rPr>
        <w:t xml:space="preserve">, виданого МОН (2 </w:t>
      </w:r>
      <w:proofErr w:type="spellStart"/>
      <w:r w:rsidRPr="00EC7B87">
        <w:rPr>
          <w:rFonts w:ascii="Times New Roman" w:eastAsia="Times New Roman" w:hAnsi="Times New Roman" w:cs="Times New Roman"/>
          <w:color w:val="333333"/>
          <w:sz w:val="24"/>
          <w:szCs w:val="24"/>
        </w:rPr>
        <w:t>примірники</w:t>
      </w:r>
      <w:proofErr w:type="spellEnd"/>
      <w:r w:rsidRPr="00EC7B87">
        <w:rPr>
          <w:rFonts w:ascii="Times New Roman" w:eastAsia="Times New Roman" w:hAnsi="Times New Roman" w:cs="Times New Roman"/>
          <w:color w:val="333333"/>
          <w:sz w:val="24"/>
          <w:szCs w:val="24"/>
        </w:rPr>
        <w:t>).</w:t>
      </w:r>
    </w:p>
    <w:p w14:paraId="0DDEBD40" w14:textId="77777777"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14" w:name="n179"/>
      <w:bookmarkEnd w:id="14"/>
      <w:r w:rsidRPr="00EC7B87">
        <w:rPr>
          <w:rFonts w:ascii="Times New Roman" w:eastAsia="Times New Roman" w:hAnsi="Times New Roman" w:cs="Times New Roman"/>
          <w:color w:val="333333"/>
          <w:sz w:val="24"/>
          <w:szCs w:val="24"/>
        </w:rPr>
        <w:t xml:space="preserve">У </w:t>
      </w:r>
      <w:proofErr w:type="spellStart"/>
      <w:r w:rsidRPr="00EC7B87">
        <w:rPr>
          <w:rFonts w:ascii="Times New Roman" w:eastAsia="Times New Roman" w:hAnsi="Times New Roman" w:cs="Times New Roman"/>
          <w:color w:val="333333"/>
          <w:sz w:val="24"/>
          <w:szCs w:val="24"/>
        </w:rPr>
        <w:t>разі</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якщо</w:t>
      </w:r>
      <w:proofErr w:type="spellEnd"/>
      <w:r w:rsidRPr="00EC7B87">
        <w:rPr>
          <w:rFonts w:ascii="Times New Roman" w:eastAsia="Times New Roman" w:hAnsi="Times New Roman" w:cs="Times New Roman"/>
          <w:color w:val="333333"/>
          <w:sz w:val="24"/>
          <w:szCs w:val="24"/>
        </w:rPr>
        <w:t xml:space="preserve"> документ про </w:t>
      </w:r>
      <w:proofErr w:type="spellStart"/>
      <w:r w:rsidRPr="00EC7B87">
        <w:rPr>
          <w:rFonts w:ascii="Times New Roman" w:eastAsia="Times New Roman" w:hAnsi="Times New Roman" w:cs="Times New Roman"/>
          <w:color w:val="333333"/>
          <w:sz w:val="24"/>
          <w:szCs w:val="24"/>
        </w:rPr>
        <w:t>науковий</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ступінь</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виданий</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уповноваженим</w:t>
      </w:r>
      <w:proofErr w:type="spellEnd"/>
      <w:r w:rsidRPr="00EC7B87">
        <w:rPr>
          <w:rFonts w:ascii="Times New Roman" w:eastAsia="Times New Roman" w:hAnsi="Times New Roman" w:cs="Times New Roman"/>
          <w:color w:val="333333"/>
          <w:sz w:val="24"/>
          <w:szCs w:val="24"/>
        </w:rPr>
        <w:t xml:space="preserve"> органом </w:t>
      </w:r>
      <w:proofErr w:type="spellStart"/>
      <w:r w:rsidRPr="00EC7B87">
        <w:rPr>
          <w:rFonts w:ascii="Times New Roman" w:eastAsia="Times New Roman" w:hAnsi="Times New Roman" w:cs="Times New Roman"/>
          <w:color w:val="333333"/>
          <w:sz w:val="24"/>
          <w:szCs w:val="24"/>
        </w:rPr>
        <w:t>іноземної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держави</w:t>
      </w:r>
      <w:proofErr w:type="spellEnd"/>
      <w:r w:rsidRPr="00EC7B87">
        <w:rPr>
          <w:rFonts w:ascii="Times New Roman" w:eastAsia="Times New Roman" w:hAnsi="Times New Roman" w:cs="Times New Roman"/>
          <w:color w:val="333333"/>
          <w:sz w:val="24"/>
          <w:szCs w:val="24"/>
        </w:rPr>
        <w:t xml:space="preserve">, з </w:t>
      </w:r>
      <w:proofErr w:type="spellStart"/>
      <w:r w:rsidRPr="00EC7B87">
        <w:rPr>
          <w:rFonts w:ascii="Times New Roman" w:eastAsia="Times New Roman" w:hAnsi="Times New Roman" w:cs="Times New Roman"/>
          <w:color w:val="333333"/>
          <w:sz w:val="24"/>
          <w:szCs w:val="24"/>
        </w:rPr>
        <w:t>якою</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підписана</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міжнародна</w:t>
      </w:r>
      <w:proofErr w:type="spellEnd"/>
      <w:r w:rsidRPr="00EC7B87">
        <w:rPr>
          <w:rFonts w:ascii="Times New Roman" w:eastAsia="Times New Roman" w:hAnsi="Times New Roman" w:cs="Times New Roman"/>
          <w:color w:val="333333"/>
          <w:sz w:val="24"/>
          <w:szCs w:val="24"/>
        </w:rPr>
        <w:t xml:space="preserve"> угода про </w:t>
      </w:r>
      <w:proofErr w:type="spellStart"/>
      <w:r w:rsidRPr="00EC7B87">
        <w:rPr>
          <w:rFonts w:ascii="Times New Roman" w:eastAsia="Times New Roman" w:hAnsi="Times New Roman" w:cs="Times New Roman"/>
          <w:color w:val="333333"/>
          <w:sz w:val="24"/>
          <w:szCs w:val="24"/>
        </w:rPr>
        <w:t>взаємовизнання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документів</w:t>
      </w:r>
      <w:proofErr w:type="spellEnd"/>
      <w:r w:rsidRPr="00EC7B87">
        <w:rPr>
          <w:rFonts w:ascii="Times New Roman" w:eastAsia="Times New Roman" w:hAnsi="Times New Roman" w:cs="Times New Roman"/>
          <w:color w:val="333333"/>
          <w:sz w:val="24"/>
          <w:szCs w:val="24"/>
        </w:rPr>
        <w:t xml:space="preserve"> про </w:t>
      </w:r>
      <w:proofErr w:type="spellStart"/>
      <w:r w:rsidRPr="00EC7B87">
        <w:rPr>
          <w:rFonts w:ascii="Times New Roman" w:eastAsia="Times New Roman" w:hAnsi="Times New Roman" w:cs="Times New Roman"/>
          <w:color w:val="333333"/>
          <w:sz w:val="24"/>
          <w:szCs w:val="24"/>
        </w:rPr>
        <w:t>наукові</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ступені</w:t>
      </w:r>
      <w:proofErr w:type="spellEnd"/>
      <w:r w:rsidRPr="00EC7B87">
        <w:rPr>
          <w:rFonts w:ascii="Times New Roman" w:eastAsia="Times New Roman" w:hAnsi="Times New Roman" w:cs="Times New Roman"/>
          <w:color w:val="333333"/>
          <w:sz w:val="24"/>
          <w:szCs w:val="24"/>
        </w:rPr>
        <w:t xml:space="preserve">, і </w:t>
      </w:r>
      <w:proofErr w:type="spellStart"/>
      <w:r w:rsidRPr="00EC7B87">
        <w:rPr>
          <w:rFonts w:ascii="Times New Roman" w:eastAsia="Times New Roman" w:hAnsi="Times New Roman" w:cs="Times New Roman"/>
          <w:color w:val="333333"/>
          <w:sz w:val="24"/>
          <w:szCs w:val="24"/>
        </w:rPr>
        <w:t>легалізований</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якщо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інше</w:t>
      </w:r>
      <w:proofErr w:type="spellEnd"/>
      <w:r w:rsidRPr="00EC7B87">
        <w:rPr>
          <w:rFonts w:ascii="Times New Roman" w:eastAsia="Times New Roman" w:hAnsi="Times New Roman" w:cs="Times New Roman"/>
          <w:color w:val="333333"/>
          <w:sz w:val="24"/>
          <w:szCs w:val="24"/>
        </w:rPr>
        <w:t xml:space="preserve"> не </w:t>
      </w:r>
      <w:proofErr w:type="spellStart"/>
      <w:r w:rsidRPr="00EC7B87">
        <w:rPr>
          <w:rFonts w:ascii="Times New Roman" w:eastAsia="Times New Roman" w:hAnsi="Times New Roman" w:cs="Times New Roman"/>
          <w:color w:val="333333"/>
          <w:sz w:val="24"/>
          <w:szCs w:val="24"/>
        </w:rPr>
        <w:t>передбачено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міжнародними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угодами</w:t>
      </w:r>
      <w:proofErr w:type="spellEnd"/>
      <w:r w:rsidRPr="00EC7B87">
        <w:rPr>
          <w:rFonts w:ascii="Times New Roman" w:eastAsia="Times New Roman" w:hAnsi="Times New Roman" w:cs="Times New Roman"/>
          <w:color w:val="333333"/>
          <w:sz w:val="24"/>
          <w:szCs w:val="24"/>
        </w:rPr>
        <w:t xml:space="preserve"> та </w:t>
      </w:r>
      <w:proofErr w:type="spellStart"/>
      <w:r w:rsidRPr="00EC7B87">
        <w:rPr>
          <w:rFonts w:ascii="Times New Roman" w:eastAsia="Times New Roman" w:hAnsi="Times New Roman" w:cs="Times New Roman"/>
          <w:color w:val="333333"/>
          <w:sz w:val="24"/>
          <w:szCs w:val="24"/>
        </w:rPr>
        <w:t>конвенціями</w:t>
      </w:r>
      <w:proofErr w:type="spellEnd"/>
      <w:r w:rsidRPr="00EC7B87">
        <w:rPr>
          <w:rFonts w:ascii="Times New Roman" w:eastAsia="Times New Roman" w:hAnsi="Times New Roman" w:cs="Times New Roman"/>
          <w:color w:val="333333"/>
          <w:sz w:val="24"/>
          <w:szCs w:val="24"/>
        </w:rPr>
        <w:t xml:space="preserve">, то </w:t>
      </w:r>
      <w:proofErr w:type="spellStart"/>
      <w:r w:rsidRPr="00EC7B87">
        <w:rPr>
          <w:rFonts w:ascii="Times New Roman" w:eastAsia="Times New Roman" w:hAnsi="Times New Roman" w:cs="Times New Roman"/>
          <w:color w:val="333333"/>
          <w:sz w:val="24"/>
          <w:szCs w:val="24"/>
        </w:rPr>
        <w:t>додатково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подають</w:t>
      </w:r>
      <w:proofErr w:type="spellEnd"/>
      <w:r w:rsidRPr="00EC7B87">
        <w:rPr>
          <w:rFonts w:ascii="Times New Roman" w:eastAsia="Times New Roman" w:hAnsi="Times New Roman" w:cs="Times New Roman"/>
          <w:color w:val="333333"/>
          <w:sz w:val="24"/>
          <w:szCs w:val="24"/>
        </w:rPr>
        <w:t xml:space="preserve"> переклад документа </w:t>
      </w:r>
      <w:proofErr w:type="spellStart"/>
      <w:r w:rsidRPr="00EC7B87">
        <w:rPr>
          <w:rFonts w:ascii="Times New Roman" w:eastAsia="Times New Roman" w:hAnsi="Times New Roman" w:cs="Times New Roman"/>
          <w:color w:val="333333"/>
          <w:sz w:val="24"/>
          <w:szCs w:val="24"/>
        </w:rPr>
        <w:t>українською</w:t>
      </w:r>
      <w:proofErr w:type="spellEnd"/>
      <w:r w:rsidRPr="00EC7B87">
        <w:rPr>
          <w:rFonts w:ascii="Times New Roman" w:eastAsia="Times New Roman" w:hAnsi="Times New Roman" w:cs="Times New Roman"/>
          <w:color w:val="333333"/>
          <w:sz w:val="24"/>
          <w:szCs w:val="24"/>
        </w:rPr>
        <w:t xml:space="preserve"> мовою, </w:t>
      </w:r>
      <w:proofErr w:type="spellStart"/>
      <w:r w:rsidRPr="00EC7B87">
        <w:rPr>
          <w:rFonts w:ascii="Times New Roman" w:eastAsia="Times New Roman" w:hAnsi="Times New Roman" w:cs="Times New Roman"/>
          <w:color w:val="333333"/>
          <w:sz w:val="24"/>
          <w:szCs w:val="24"/>
        </w:rPr>
        <w:t>нотаріально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засвідчений</w:t>
      </w:r>
      <w:proofErr w:type="spellEnd"/>
      <w:r w:rsidRPr="00EC7B87">
        <w:rPr>
          <w:rFonts w:ascii="Times New Roman" w:eastAsia="Times New Roman" w:hAnsi="Times New Roman" w:cs="Times New Roman"/>
          <w:color w:val="333333"/>
          <w:sz w:val="24"/>
          <w:szCs w:val="24"/>
        </w:rPr>
        <w:t xml:space="preserve"> (для </w:t>
      </w:r>
      <w:proofErr w:type="spellStart"/>
      <w:r w:rsidRPr="00EC7B87">
        <w:rPr>
          <w:rFonts w:ascii="Times New Roman" w:eastAsia="Times New Roman" w:hAnsi="Times New Roman" w:cs="Times New Roman"/>
          <w:color w:val="333333"/>
          <w:sz w:val="24"/>
          <w:szCs w:val="24"/>
        </w:rPr>
        <w:t>іноземців</w:t>
      </w:r>
      <w:proofErr w:type="spellEnd"/>
      <w:r w:rsidRPr="00EC7B87">
        <w:rPr>
          <w:rFonts w:ascii="Times New Roman" w:eastAsia="Times New Roman" w:hAnsi="Times New Roman" w:cs="Times New Roman"/>
          <w:color w:val="333333"/>
          <w:sz w:val="24"/>
          <w:szCs w:val="24"/>
        </w:rPr>
        <w:t>).</w:t>
      </w:r>
    </w:p>
    <w:p w14:paraId="350F0B1B" w14:textId="4DAE3320"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15" w:name="n180"/>
      <w:bookmarkEnd w:id="15"/>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Висновок</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наукового</w:t>
      </w:r>
      <w:proofErr w:type="spellEnd"/>
      <w:r w:rsidRPr="00EC7B87">
        <w:rPr>
          <w:rFonts w:ascii="Times New Roman" w:eastAsia="Times New Roman" w:hAnsi="Times New Roman" w:cs="Times New Roman"/>
          <w:color w:val="333333"/>
          <w:sz w:val="24"/>
          <w:szCs w:val="24"/>
        </w:rPr>
        <w:t xml:space="preserve"> консультанта (структурного </w:t>
      </w:r>
      <w:proofErr w:type="spellStart"/>
      <w:r w:rsidRPr="00EC7B87">
        <w:rPr>
          <w:rFonts w:ascii="Times New Roman" w:eastAsia="Times New Roman" w:hAnsi="Times New Roman" w:cs="Times New Roman"/>
          <w:color w:val="333333"/>
          <w:sz w:val="24"/>
          <w:szCs w:val="24"/>
        </w:rPr>
        <w:t>підрозділу</w:t>
      </w:r>
      <w:proofErr w:type="spellEnd"/>
      <w:r w:rsidRPr="00EC7B87">
        <w:rPr>
          <w:rFonts w:ascii="Times New Roman" w:eastAsia="Times New Roman" w:hAnsi="Times New Roman" w:cs="Times New Roman"/>
          <w:color w:val="333333"/>
          <w:sz w:val="24"/>
          <w:szCs w:val="24"/>
        </w:rPr>
        <w:t>).</w:t>
      </w:r>
    </w:p>
    <w:p w14:paraId="1D29CFE5" w14:textId="383B82D5" w:rsidR="000D3241" w:rsidRPr="00EC7B87" w:rsidRDefault="000D3241" w:rsidP="00534BC1">
      <w:pPr>
        <w:pStyle w:val="a3"/>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bookmarkStart w:id="16" w:name="n181"/>
      <w:bookmarkEnd w:id="16"/>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Висновок</w:t>
      </w:r>
      <w:proofErr w:type="spellEnd"/>
      <w:r w:rsidRPr="00EC7B87">
        <w:rPr>
          <w:rFonts w:ascii="Times New Roman" w:eastAsia="Times New Roman" w:hAnsi="Times New Roman" w:cs="Times New Roman"/>
          <w:color w:val="333333"/>
          <w:sz w:val="24"/>
          <w:szCs w:val="24"/>
        </w:rPr>
        <w:t xml:space="preserve"> про </w:t>
      </w:r>
      <w:proofErr w:type="spellStart"/>
      <w:r w:rsidRPr="00EC7B87">
        <w:rPr>
          <w:rFonts w:ascii="Times New Roman" w:eastAsia="Times New Roman" w:hAnsi="Times New Roman" w:cs="Times New Roman"/>
          <w:color w:val="333333"/>
          <w:sz w:val="24"/>
          <w:szCs w:val="24"/>
        </w:rPr>
        <w:t>наукову</w:t>
      </w:r>
      <w:proofErr w:type="spellEnd"/>
      <w:r w:rsidRPr="00EC7B87">
        <w:rPr>
          <w:rFonts w:ascii="Times New Roman" w:eastAsia="Times New Roman" w:hAnsi="Times New Roman" w:cs="Times New Roman"/>
          <w:color w:val="333333"/>
          <w:sz w:val="24"/>
          <w:szCs w:val="24"/>
        </w:rPr>
        <w:t xml:space="preserve"> новизну, </w:t>
      </w:r>
      <w:proofErr w:type="spellStart"/>
      <w:r w:rsidRPr="00EC7B87">
        <w:rPr>
          <w:rFonts w:ascii="Times New Roman" w:eastAsia="Times New Roman" w:hAnsi="Times New Roman" w:cs="Times New Roman"/>
          <w:color w:val="333333"/>
          <w:sz w:val="24"/>
          <w:szCs w:val="24"/>
        </w:rPr>
        <w:t>теоретичне</w:t>
      </w:r>
      <w:proofErr w:type="spellEnd"/>
      <w:r w:rsidRPr="00EC7B87">
        <w:rPr>
          <w:rFonts w:ascii="Times New Roman" w:eastAsia="Times New Roman" w:hAnsi="Times New Roman" w:cs="Times New Roman"/>
          <w:color w:val="333333"/>
          <w:sz w:val="24"/>
          <w:szCs w:val="24"/>
        </w:rPr>
        <w:t xml:space="preserve"> та </w:t>
      </w:r>
      <w:proofErr w:type="spellStart"/>
      <w:r w:rsidRPr="00EC7B87">
        <w:rPr>
          <w:rFonts w:ascii="Times New Roman" w:eastAsia="Times New Roman" w:hAnsi="Times New Roman" w:cs="Times New Roman"/>
          <w:color w:val="333333"/>
          <w:sz w:val="24"/>
          <w:szCs w:val="24"/>
        </w:rPr>
        <w:t>практичне</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значення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результатів</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докторської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дисертації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виданий</w:t>
      </w:r>
      <w:proofErr w:type="spellEnd"/>
      <w:r w:rsidRPr="00EC7B87">
        <w:rPr>
          <w:rFonts w:ascii="Times New Roman" w:eastAsia="Times New Roman" w:hAnsi="Times New Roman" w:cs="Times New Roman"/>
          <w:color w:val="333333"/>
          <w:sz w:val="24"/>
          <w:szCs w:val="24"/>
        </w:rPr>
        <w:t xml:space="preserve"> закладом </w:t>
      </w:r>
      <w:proofErr w:type="spellStart"/>
      <w:r w:rsidRPr="00EC7B87">
        <w:rPr>
          <w:rFonts w:ascii="Times New Roman" w:eastAsia="Times New Roman" w:hAnsi="Times New Roman" w:cs="Times New Roman"/>
          <w:color w:val="333333"/>
          <w:sz w:val="24"/>
          <w:szCs w:val="24"/>
        </w:rPr>
        <w:t>вищої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освіти</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науковою</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установою</w:t>
      </w:r>
      <w:proofErr w:type="spellEnd"/>
      <w:r w:rsidRPr="00EC7B87">
        <w:rPr>
          <w:rFonts w:ascii="Times New Roman" w:eastAsia="Times New Roman" w:hAnsi="Times New Roman" w:cs="Times New Roman"/>
          <w:color w:val="333333"/>
          <w:sz w:val="24"/>
          <w:szCs w:val="24"/>
        </w:rPr>
        <w:t xml:space="preserve">), де </w:t>
      </w:r>
      <w:proofErr w:type="spellStart"/>
      <w:r w:rsidRPr="00EC7B87">
        <w:rPr>
          <w:rFonts w:ascii="Times New Roman" w:eastAsia="Times New Roman" w:hAnsi="Times New Roman" w:cs="Times New Roman"/>
          <w:color w:val="333333"/>
          <w:sz w:val="24"/>
          <w:szCs w:val="24"/>
        </w:rPr>
        <w:t>здійснювалася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підготовка</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або</w:t>
      </w:r>
      <w:proofErr w:type="spellEnd"/>
      <w:r w:rsidRPr="00EC7B87">
        <w:rPr>
          <w:rFonts w:ascii="Times New Roman" w:eastAsia="Times New Roman" w:hAnsi="Times New Roman" w:cs="Times New Roman"/>
          <w:color w:val="333333"/>
          <w:sz w:val="24"/>
          <w:szCs w:val="24"/>
        </w:rPr>
        <w:t xml:space="preserve"> до </w:t>
      </w:r>
      <w:proofErr w:type="spellStart"/>
      <w:r w:rsidRPr="00EC7B87">
        <w:rPr>
          <w:rFonts w:ascii="Times New Roman" w:eastAsia="Times New Roman" w:hAnsi="Times New Roman" w:cs="Times New Roman"/>
          <w:color w:val="333333"/>
          <w:sz w:val="24"/>
          <w:szCs w:val="24"/>
        </w:rPr>
        <w:t>якої</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був</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прикріплений</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здобувач</w:t>
      </w:r>
      <w:proofErr w:type="spellEnd"/>
      <w:r w:rsidRPr="00EC7B87">
        <w:rPr>
          <w:rFonts w:ascii="Times New Roman" w:eastAsia="Times New Roman" w:hAnsi="Times New Roman" w:cs="Times New Roman"/>
          <w:color w:val="333333"/>
          <w:sz w:val="24"/>
          <w:szCs w:val="24"/>
        </w:rPr>
        <w:t xml:space="preserve">. (2 </w:t>
      </w:r>
      <w:proofErr w:type="spellStart"/>
      <w:r w:rsidRPr="00EC7B87">
        <w:rPr>
          <w:rFonts w:ascii="Times New Roman" w:eastAsia="Times New Roman" w:hAnsi="Times New Roman" w:cs="Times New Roman"/>
          <w:color w:val="333333"/>
          <w:sz w:val="24"/>
          <w:szCs w:val="24"/>
        </w:rPr>
        <w:t>примірники</w:t>
      </w:r>
      <w:proofErr w:type="spellEnd"/>
      <w:r w:rsidRPr="00EC7B87">
        <w:rPr>
          <w:rFonts w:ascii="Times New Roman" w:eastAsia="Times New Roman" w:hAnsi="Times New Roman" w:cs="Times New Roman"/>
          <w:color w:val="333333"/>
          <w:sz w:val="24"/>
          <w:szCs w:val="24"/>
        </w:rPr>
        <w:t>).</w:t>
      </w:r>
    </w:p>
    <w:p w14:paraId="681949CC" w14:textId="77777777" w:rsidR="000D3241" w:rsidRPr="00EC7B87" w:rsidRDefault="000D3241" w:rsidP="00534BC1">
      <w:pPr>
        <w:shd w:val="clear" w:color="auto" w:fill="FFFFFF"/>
        <w:spacing w:after="150" w:line="240" w:lineRule="auto"/>
        <w:ind w:left="709"/>
        <w:jc w:val="both"/>
        <w:rPr>
          <w:rFonts w:ascii="Times New Roman" w:eastAsia="Times New Roman" w:hAnsi="Times New Roman" w:cs="Times New Roman"/>
          <w:color w:val="333333"/>
          <w:sz w:val="24"/>
          <w:szCs w:val="24"/>
        </w:rPr>
      </w:pPr>
      <w:bookmarkStart w:id="17" w:name="n182"/>
      <w:bookmarkEnd w:id="17"/>
      <w:proofErr w:type="spellStart"/>
      <w:r w:rsidRPr="00EC7B87">
        <w:rPr>
          <w:rFonts w:ascii="Times New Roman" w:eastAsia="Times New Roman" w:hAnsi="Times New Roman" w:cs="Times New Roman"/>
          <w:color w:val="333333"/>
          <w:sz w:val="24"/>
          <w:szCs w:val="24"/>
        </w:rPr>
        <w:t>Висновок</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чинний</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протягом</w:t>
      </w:r>
      <w:proofErr w:type="spellEnd"/>
      <w:r w:rsidRPr="00EC7B87">
        <w:rPr>
          <w:rFonts w:ascii="Times New Roman" w:eastAsia="Times New Roman" w:hAnsi="Times New Roman" w:cs="Times New Roman"/>
          <w:color w:val="333333"/>
          <w:sz w:val="24"/>
          <w:szCs w:val="24"/>
        </w:rPr>
        <w:t xml:space="preserve"> одного року з дня </w:t>
      </w:r>
      <w:proofErr w:type="spellStart"/>
      <w:r w:rsidRPr="00EC7B87">
        <w:rPr>
          <w:rFonts w:ascii="Times New Roman" w:eastAsia="Times New Roman" w:hAnsi="Times New Roman" w:cs="Times New Roman"/>
          <w:color w:val="333333"/>
          <w:sz w:val="24"/>
          <w:szCs w:val="24"/>
        </w:rPr>
        <w:t>його</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затвердження</w:t>
      </w:r>
      <w:proofErr w:type="spellEnd"/>
      <w:r w:rsidRPr="00EC7B87">
        <w:rPr>
          <w:rFonts w:ascii="Times New Roman" w:eastAsia="Times New Roman" w:hAnsi="Times New Roman" w:cs="Times New Roman"/>
          <w:color w:val="333333"/>
          <w:sz w:val="24"/>
          <w:szCs w:val="24"/>
        </w:rPr>
        <w:t xml:space="preserve"> </w:t>
      </w:r>
      <w:proofErr w:type="gramStart"/>
      <w:r w:rsidRPr="00EC7B87">
        <w:rPr>
          <w:rFonts w:ascii="Times New Roman" w:eastAsia="Times New Roman" w:hAnsi="Times New Roman" w:cs="Times New Roman"/>
          <w:color w:val="333333"/>
          <w:sz w:val="24"/>
          <w:szCs w:val="24"/>
        </w:rPr>
        <w:t>до моменту</w:t>
      </w:r>
      <w:proofErr w:type="gram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подання</w:t>
      </w:r>
      <w:proofErr w:type="spellEnd"/>
      <w:r w:rsidRPr="00EC7B87">
        <w:rPr>
          <w:rFonts w:ascii="Times New Roman" w:eastAsia="Times New Roman" w:hAnsi="Times New Roman" w:cs="Times New Roman"/>
          <w:color w:val="333333"/>
          <w:sz w:val="24"/>
          <w:szCs w:val="24"/>
        </w:rPr>
        <w:t xml:space="preserve"> </w:t>
      </w:r>
      <w:proofErr w:type="spellStart"/>
      <w:r w:rsidRPr="00EC7B87">
        <w:rPr>
          <w:rFonts w:ascii="Times New Roman" w:eastAsia="Times New Roman" w:hAnsi="Times New Roman" w:cs="Times New Roman"/>
          <w:color w:val="333333"/>
          <w:sz w:val="24"/>
          <w:szCs w:val="24"/>
        </w:rPr>
        <w:t>дисертації</w:t>
      </w:r>
      <w:proofErr w:type="spellEnd"/>
      <w:r w:rsidRPr="00EC7B87">
        <w:rPr>
          <w:rFonts w:ascii="Times New Roman" w:eastAsia="Times New Roman" w:hAnsi="Times New Roman" w:cs="Times New Roman"/>
          <w:color w:val="333333"/>
          <w:sz w:val="24"/>
          <w:szCs w:val="24"/>
        </w:rPr>
        <w:t xml:space="preserve"> до </w:t>
      </w:r>
      <w:proofErr w:type="spellStart"/>
      <w:r w:rsidRPr="00EC7B87">
        <w:rPr>
          <w:rFonts w:ascii="Times New Roman" w:eastAsia="Times New Roman" w:hAnsi="Times New Roman" w:cs="Times New Roman"/>
          <w:color w:val="333333"/>
          <w:sz w:val="24"/>
          <w:szCs w:val="24"/>
        </w:rPr>
        <w:t>розгляду</w:t>
      </w:r>
      <w:proofErr w:type="spellEnd"/>
      <w:r w:rsidRPr="00EC7B87">
        <w:rPr>
          <w:rFonts w:ascii="Times New Roman" w:eastAsia="Times New Roman" w:hAnsi="Times New Roman" w:cs="Times New Roman"/>
          <w:color w:val="333333"/>
          <w:sz w:val="24"/>
          <w:szCs w:val="24"/>
        </w:rPr>
        <w:t xml:space="preserve"> у </w:t>
      </w:r>
      <w:proofErr w:type="spellStart"/>
      <w:r w:rsidRPr="00EC7B87">
        <w:rPr>
          <w:rFonts w:ascii="Times New Roman" w:eastAsia="Times New Roman" w:hAnsi="Times New Roman" w:cs="Times New Roman"/>
          <w:color w:val="333333"/>
          <w:sz w:val="24"/>
          <w:szCs w:val="24"/>
        </w:rPr>
        <w:t>докторську</w:t>
      </w:r>
      <w:proofErr w:type="spellEnd"/>
      <w:r w:rsidRPr="00EC7B87">
        <w:rPr>
          <w:rFonts w:ascii="Times New Roman" w:eastAsia="Times New Roman" w:hAnsi="Times New Roman" w:cs="Times New Roman"/>
          <w:color w:val="333333"/>
          <w:sz w:val="24"/>
          <w:szCs w:val="24"/>
        </w:rPr>
        <w:t xml:space="preserve"> раду.</w:t>
      </w:r>
    </w:p>
    <w:p w14:paraId="6D8712E4" w14:textId="4CC4EAC3" w:rsidR="00ED7175" w:rsidRPr="00EC7B87" w:rsidRDefault="00ED7175" w:rsidP="00534BC1">
      <w:pPr>
        <w:pStyle w:val="a3"/>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Голова ради наносить на заяву здобувача відповідну резолюцію, проставляє дату прийняття документів до розгляду та свій підпис.</w:t>
      </w:r>
    </w:p>
    <w:p w14:paraId="71EC9FD3" w14:textId="5B4E61BB" w:rsidR="00ED7175" w:rsidRPr="00EC7B87" w:rsidRDefault="00ED7175" w:rsidP="00534BC1">
      <w:pPr>
        <w:pStyle w:val="a3"/>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bookmarkStart w:id="18" w:name="n49"/>
      <w:bookmarkEnd w:id="18"/>
      <w:r w:rsidRPr="00EC7B87">
        <w:rPr>
          <w:rFonts w:ascii="Times New Roman" w:eastAsia="Times New Roman" w:hAnsi="Times New Roman" w:cs="Times New Roman"/>
          <w:color w:val="333333"/>
          <w:sz w:val="24"/>
          <w:szCs w:val="24"/>
          <w:lang w:val="uk-UA"/>
        </w:rPr>
        <w:t>Після прийняття документів докторська рада проводить попередній розгляд докторської дисертації. Для цього докторська рада призначає комісію у складі не менше трьох осіб, які є членами докторської ради за відповідною спеціальністю, яка проводить експертизу докторської дисертації, перевіряє опублікування наукових публікацій здобувача, визначає повноту викладу в них матеріалів докторської дисертації та зараховує наукові публікації за темою докторської дисертації відповідно до законодавства.</w:t>
      </w:r>
    </w:p>
    <w:p w14:paraId="566C060A" w14:textId="77777777" w:rsidR="00ED2B06" w:rsidRPr="00EC7B87" w:rsidRDefault="00ED7175" w:rsidP="00534BC1">
      <w:pPr>
        <w:pStyle w:val="a3"/>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bookmarkStart w:id="19" w:name="n50"/>
      <w:bookmarkEnd w:id="19"/>
      <w:r w:rsidRPr="00EC7B87">
        <w:rPr>
          <w:rFonts w:ascii="Times New Roman" w:eastAsia="Times New Roman" w:hAnsi="Times New Roman" w:cs="Times New Roman"/>
          <w:color w:val="333333"/>
          <w:sz w:val="24"/>
          <w:szCs w:val="24"/>
          <w:lang w:val="uk-UA"/>
        </w:rPr>
        <w:t>За результатами розгляду матеріалів комісія готує висновок про науковий рівень докторської дисертації, наявність наукової новизни, відповідність докторської дисертації профілю докторської ради, відповідність паспорту наукової спеціальності, про кількість і обсяг наукових публікацій та про повноту опублікованих матеріалів докторської дисертації, апробацію результатів дослідження, наявність або відсутність у докторській дисертації та наукових працях, які розкривають її результати, академічного плагіату, фабрикації, фальсифікації, а також надає пропозиції щодо призначення опонентів.</w:t>
      </w:r>
    </w:p>
    <w:p w14:paraId="67E67E6E" w14:textId="77777777" w:rsidR="00252AD3" w:rsidRPr="00EC7B87" w:rsidRDefault="00252AD3" w:rsidP="00252AD3">
      <w:pPr>
        <w:pStyle w:val="a3"/>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Докторська рада призначає комісію для попереднього розгляду докторської дисертації, яка перевіряє опублікування наукових результатів докторської дисертації в наукових публікаціях здобувача, визначає повноту викладу в них матеріалів докторської дисертації та зараховує наукові публікації за темою докторської дисертації відповідно до законодавства, проводить попередній розгляд докторської дисертації за процедурою, що регулюється положенням про раду, рекомендує прийняти до захисту докторську дисертацію та подає кандидатури для призначення опонентів не пізніше ніж через три місяці з дати прийняття документів до розгляду.</w:t>
      </w:r>
    </w:p>
    <w:p w14:paraId="108D2A30" w14:textId="77777777" w:rsidR="00252AD3" w:rsidRPr="00EC7B87" w:rsidRDefault="00252AD3" w:rsidP="00252AD3">
      <w:pPr>
        <w:pStyle w:val="a3"/>
        <w:numPr>
          <w:ilvl w:val="0"/>
          <w:numId w:val="2"/>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Забороняється усувати недоліки, виявлені докторською радою у докторській дисертації (рефераті) після прийняття її до захисту.</w:t>
      </w:r>
    </w:p>
    <w:p w14:paraId="5C9FA86C" w14:textId="797C1693" w:rsidR="000439EE" w:rsidRPr="00EC7B87" w:rsidRDefault="00CF2241" w:rsidP="00CC4748">
      <w:pPr>
        <w:shd w:val="clear" w:color="auto" w:fill="FFFFFF"/>
        <w:spacing w:after="150" w:line="240" w:lineRule="auto"/>
        <w:jc w:val="both"/>
        <w:rPr>
          <w:rFonts w:ascii="Times New Roman" w:eastAsia="Times New Roman" w:hAnsi="Times New Roman" w:cs="Times New Roman"/>
          <w:i/>
          <w:iCs/>
          <w:color w:val="333333"/>
          <w:sz w:val="24"/>
          <w:szCs w:val="24"/>
          <w:lang w:val="uk-UA"/>
        </w:rPr>
      </w:pPr>
      <w:r w:rsidRPr="00EC7B87">
        <w:rPr>
          <w:rFonts w:ascii="Times New Roman" w:eastAsia="Times New Roman" w:hAnsi="Times New Roman" w:cs="Times New Roman"/>
          <w:i/>
          <w:iCs/>
          <w:color w:val="333333"/>
          <w:sz w:val="24"/>
          <w:szCs w:val="24"/>
          <w:lang w:val="uk-UA"/>
        </w:rPr>
        <w:t>Розгляд докторської дисертації комісією не повинен тривати понад три місяці з дня надходження заяви на ім’я голови докторської ради з проханням прийняти докторську дисертацію до розгляду</w:t>
      </w:r>
    </w:p>
    <w:p w14:paraId="7A4CC119" w14:textId="60FF8C8F" w:rsidR="00CF2241" w:rsidRPr="00EC7B87" w:rsidRDefault="00CF2241" w:rsidP="00534BC1">
      <w:pPr>
        <w:pStyle w:val="a3"/>
        <w:numPr>
          <w:ilvl w:val="0"/>
          <w:numId w:val="2"/>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bookmarkStart w:id="20" w:name="n51"/>
      <w:bookmarkEnd w:id="20"/>
      <w:r w:rsidRPr="00EC7B87">
        <w:rPr>
          <w:rFonts w:ascii="Times New Roman" w:eastAsia="Times New Roman" w:hAnsi="Times New Roman" w:cs="Times New Roman"/>
          <w:color w:val="333333"/>
          <w:sz w:val="24"/>
          <w:szCs w:val="24"/>
          <w:lang w:val="uk-UA"/>
        </w:rPr>
        <w:t xml:space="preserve">У разі позитивного висновку комісії </w:t>
      </w:r>
      <w:r w:rsidR="00DE0536" w:rsidRPr="00EC7B87">
        <w:rPr>
          <w:rFonts w:ascii="Times New Roman" w:eastAsia="Times New Roman" w:hAnsi="Times New Roman" w:cs="Times New Roman"/>
          <w:color w:val="333333"/>
          <w:sz w:val="24"/>
          <w:szCs w:val="24"/>
          <w:lang w:val="uk-UA"/>
        </w:rPr>
        <w:t xml:space="preserve">та наукового семінару, </w:t>
      </w:r>
      <w:r w:rsidRPr="00EC7B87">
        <w:rPr>
          <w:rFonts w:ascii="Times New Roman" w:eastAsia="Times New Roman" w:hAnsi="Times New Roman" w:cs="Times New Roman"/>
          <w:color w:val="333333"/>
          <w:sz w:val="24"/>
          <w:szCs w:val="24"/>
          <w:lang w:val="uk-UA"/>
        </w:rPr>
        <w:t>докторська рада приймає рішення про прийняття докторської дисертації до захисту, призначає трьох опонентів</w:t>
      </w:r>
      <w:r w:rsidR="00525812" w:rsidRPr="00EC7B87">
        <w:rPr>
          <w:rFonts w:ascii="Times New Roman" w:eastAsia="Times New Roman" w:hAnsi="Times New Roman" w:cs="Times New Roman"/>
          <w:color w:val="333333"/>
          <w:sz w:val="24"/>
          <w:szCs w:val="24"/>
          <w:lang w:val="uk-UA"/>
        </w:rPr>
        <w:t xml:space="preserve"> </w:t>
      </w:r>
      <w:r w:rsidRPr="00EC7B87">
        <w:rPr>
          <w:rFonts w:ascii="Times New Roman" w:eastAsia="Times New Roman" w:hAnsi="Times New Roman" w:cs="Times New Roman"/>
          <w:color w:val="333333"/>
          <w:sz w:val="24"/>
          <w:szCs w:val="24"/>
          <w:lang w:val="uk-UA"/>
        </w:rPr>
        <w:t xml:space="preserve">та інформує </w:t>
      </w:r>
      <w:r w:rsidRPr="00EC7B87">
        <w:rPr>
          <w:rFonts w:ascii="Times New Roman" w:eastAsia="Times New Roman" w:hAnsi="Times New Roman" w:cs="Times New Roman"/>
          <w:color w:val="333333"/>
          <w:sz w:val="24"/>
          <w:szCs w:val="24"/>
          <w:lang w:val="uk-UA"/>
        </w:rPr>
        <w:lastRenderedPageBreak/>
        <w:t xml:space="preserve">заклади вищої освіти (наукові установи), які докторською радою визначені як провідні з напряму, з якого підготовлено докторську дисертацію, про прийняття її до </w:t>
      </w:r>
      <w:bookmarkStart w:id="21" w:name="n58"/>
      <w:bookmarkEnd w:id="21"/>
      <w:r w:rsidR="00431BA9" w:rsidRPr="00EC7B87">
        <w:rPr>
          <w:rFonts w:ascii="Times New Roman" w:eastAsia="Times New Roman" w:hAnsi="Times New Roman" w:cs="Times New Roman"/>
          <w:color w:val="333333"/>
          <w:sz w:val="24"/>
          <w:szCs w:val="24"/>
          <w:lang w:val="uk-UA"/>
        </w:rPr>
        <w:t>захисту.</w:t>
      </w:r>
    </w:p>
    <w:p w14:paraId="1BCDD718" w14:textId="034B496E" w:rsidR="000439EE" w:rsidRPr="00EC7B87" w:rsidRDefault="000439EE" w:rsidP="00534BC1">
      <w:pPr>
        <w:pStyle w:val="a3"/>
        <w:numPr>
          <w:ilvl w:val="0"/>
          <w:numId w:val="2"/>
        </w:numPr>
        <w:shd w:val="clear" w:color="auto" w:fill="FFFFFF"/>
        <w:spacing w:after="150" w:line="240" w:lineRule="auto"/>
        <w:ind w:left="0" w:firstLine="709"/>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Рішення докторської ради про прийняття докторської дисертації до захисту вважається позитивним, якщо за нього в результаті відкритого голосування висловились більш як дві третини присутніх на засіданні членів докторської ради, про що зазначається у протоколі засідання докторської ради.</w:t>
      </w:r>
    </w:p>
    <w:p w14:paraId="205C2474" w14:textId="10C5C66E" w:rsidR="00855312" w:rsidRPr="00EC7B87" w:rsidRDefault="00855312" w:rsidP="00534BC1">
      <w:pPr>
        <w:pStyle w:val="a3"/>
        <w:numPr>
          <w:ilvl w:val="0"/>
          <w:numId w:val="2"/>
        </w:numPr>
        <w:shd w:val="clear" w:color="auto" w:fill="FFFFFF"/>
        <w:spacing w:after="150" w:line="240" w:lineRule="auto"/>
        <w:ind w:left="0" w:firstLine="851"/>
        <w:jc w:val="both"/>
        <w:rPr>
          <w:rFonts w:ascii="Times New Roman" w:eastAsia="Times New Roman" w:hAnsi="Times New Roman" w:cs="Times New Roman"/>
          <w:color w:val="333333"/>
          <w:sz w:val="24"/>
          <w:szCs w:val="24"/>
          <w:lang w:val="uk-UA"/>
        </w:rPr>
      </w:pPr>
      <w:bookmarkStart w:id="22" w:name="n59"/>
      <w:bookmarkEnd w:id="22"/>
      <w:r w:rsidRPr="00EC7B87">
        <w:rPr>
          <w:rFonts w:ascii="Times New Roman" w:eastAsia="Times New Roman" w:hAnsi="Times New Roman" w:cs="Times New Roman"/>
          <w:color w:val="333333"/>
          <w:sz w:val="24"/>
          <w:szCs w:val="24"/>
          <w:lang w:val="uk-UA"/>
        </w:rPr>
        <w:t xml:space="preserve">Про прийняття докторської дисертації до захисту докторська рада не пізніше ніж через тиждень надсилає до МОН повідомлення, яке оприлюднюється на офіційному </w:t>
      </w:r>
      <w:proofErr w:type="spellStart"/>
      <w:r w:rsidRPr="00EC7B87">
        <w:rPr>
          <w:rFonts w:ascii="Times New Roman" w:eastAsia="Times New Roman" w:hAnsi="Times New Roman" w:cs="Times New Roman"/>
          <w:color w:val="333333"/>
          <w:sz w:val="24"/>
          <w:szCs w:val="24"/>
          <w:lang w:val="uk-UA"/>
        </w:rPr>
        <w:t>вебсайті</w:t>
      </w:r>
      <w:proofErr w:type="spellEnd"/>
      <w:r w:rsidRPr="00EC7B87">
        <w:rPr>
          <w:rFonts w:ascii="Times New Roman" w:eastAsia="Times New Roman" w:hAnsi="Times New Roman" w:cs="Times New Roman"/>
          <w:color w:val="333333"/>
          <w:sz w:val="24"/>
          <w:szCs w:val="24"/>
          <w:lang w:val="uk-UA"/>
        </w:rPr>
        <w:t xml:space="preserve"> МОН.</w:t>
      </w:r>
    </w:p>
    <w:p w14:paraId="0E5A1652" w14:textId="6BFAF525" w:rsidR="00855312" w:rsidRPr="00EC7B87" w:rsidRDefault="00855312" w:rsidP="00534BC1">
      <w:pPr>
        <w:pStyle w:val="a3"/>
        <w:numPr>
          <w:ilvl w:val="0"/>
          <w:numId w:val="2"/>
        </w:numPr>
        <w:shd w:val="clear" w:color="auto" w:fill="FFFFFF"/>
        <w:spacing w:after="150" w:line="240" w:lineRule="auto"/>
        <w:ind w:left="0" w:firstLine="851"/>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Захист докторської дисертації на здобуття наукового ступеня проводиться не раніше ніж через місяць та не пізніше ніж через три місяці після оприлюднення такого повідомлення</w:t>
      </w:r>
    </w:p>
    <w:p w14:paraId="76229560" w14:textId="10F55F40" w:rsidR="00855312" w:rsidRPr="00EC7B87" w:rsidRDefault="00855312" w:rsidP="00525812">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3" w:name="n66"/>
      <w:bookmarkStart w:id="24" w:name="n67"/>
      <w:bookmarkStart w:id="25" w:name="n68"/>
      <w:bookmarkEnd w:id="23"/>
      <w:bookmarkEnd w:id="24"/>
      <w:bookmarkEnd w:id="25"/>
      <w:r w:rsidRPr="00EC7B87">
        <w:rPr>
          <w:rFonts w:ascii="Times New Roman" w:eastAsia="Times New Roman" w:hAnsi="Times New Roman" w:cs="Times New Roman"/>
          <w:color w:val="333333"/>
          <w:sz w:val="24"/>
          <w:szCs w:val="24"/>
          <w:lang w:val="uk-UA"/>
        </w:rPr>
        <w:t>1</w:t>
      </w:r>
      <w:r w:rsidR="00534BC1" w:rsidRPr="00EC7B87">
        <w:rPr>
          <w:rFonts w:ascii="Times New Roman" w:eastAsia="Times New Roman" w:hAnsi="Times New Roman" w:cs="Times New Roman"/>
          <w:color w:val="333333"/>
          <w:sz w:val="24"/>
          <w:szCs w:val="24"/>
          <w:lang w:val="uk-UA"/>
        </w:rPr>
        <w:t>1</w:t>
      </w:r>
      <w:r w:rsidRPr="00EC7B87">
        <w:rPr>
          <w:rFonts w:ascii="Times New Roman" w:eastAsia="Times New Roman" w:hAnsi="Times New Roman" w:cs="Times New Roman"/>
          <w:color w:val="333333"/>
          <w:sz w:val="24"/>
          <w:szCs w:val="24"/>
          <w:lang w:val="uk-UA"/>
        </w:rPr>
        <w:t xml:space="preserve">. </w:t>
      </w:r>
      <w:r w:rsidR="00525812" w:rsidRPr="00EC7B87">
        <w:rPr>
          <w:rFonts w:ascii="Times New Roman" w:eastAsia="Times New Roman" w:hAnsi="Times New Roman" w:cs="Times New Roman"/>
          <w:color w:val="333333"/>
          <w:sz w:val="24"/>
          <w:szCs w:val="24"/>
          <w:lang w:val="uk-UA"/>
        </w:rPr>
        <w:t>Кожен о</w:t>
      </w:r>
      <w:r w:rsidRPr="00EC7B87">
        <w:rPr>
          <w:rFonts w:ascii="Times New Roman" w:eastAsia="Times New Roman" w:hAnsi="Times New Roman" w:cs="Times New Roman"/>
          <w:color w:val="333333"/>
          <w:sz w:val="24"/>
          <w:szCs w:val="24"/>
          <w:lang w:val="uk-UA"/>
        </w:rPr>
        <w:t xml:space="preserve">понент на основі вивчення дисертації та наукових публікацій, зарахованих за темою докторської дисертації, </w:t>
      </w:r>
      <w:r w:rsidR="00525812" w:rsidRPr="00EC7B87">
        <w:rPr>
          <w:rFonts w:ascii="Times New Roman" w:eastAsia="Times New Roman" w:hAnsi="Times New Roman" w:cs="Times New Roman"/>
          <w:color w:val="333333"/>
          <w:sz w:val="24"/>
          <w:szCs w:val="24"/>
          <w:lang w:val="uk-UA"/>
        </w:rPr>
        <w:t>не пізніше ніж за десять робочих днів до захисту докторської дисертації</w:t>
      </w:r>
      <w:r w:rsidR="00525812" w:rsidRPr="00EC7B87">
        <w:rPr>
          <w:rFonts w:ascii="Times New Roman" w:eastAsia="Times New Roman" w:hAnsi="Times New Roman" w:cs="Times New Roman"/>
          <w:color w:val="333333"/>
          <w:sz w:val="24"/>
          <w:szCs w:val="24"/>
          <w:lang w:val="uk-UA"/>
        </w:rPr>
        <w:t xml:space="preserve"> </w:t>
      </w:r>
      <w:r w:rsidRPr="00EC7B87">
        <w:rPr>
          <w:rFonts w:ascii="Times New Roman" w:eastAsia="Times New Roman" w:hAnsi="Times New Roman" w:cs="Times New Roman"/>
          <w:color w:val="333333"/>
          <w:sz w:val="24"/>
          <w:szCs w:val="24"/>
          <w:lang w:val="uk-UA"/>
        </w:rPr>
        <w:t>пода</w:t>
      </w:r>
      <w:r w:rsidR="00525812" w:rsidRPr="00EC7B87">
        <w:rPr>
          <w:rFonts w:ascii="Times New Roman" w:eastAsia="Times New Roman" w:hAnsi="Times New Roman" w:cs="Times New Roman"/>
          <w:color w:val="333333"/>
          <w:sz w:val="24"/>
          <w:szCs w:val="24"/>
          <w:lang w:val="uk-UA"/>
        </w:rPr>
        <w:t>є</w:t>
      </w:r>
      <w:r w:rsidRPr="00EC7B87">
        <w:rPr>
          <w:rFonts w:ascii="Times New Roman" w:eastAsia="Times New Roman" w:hAnsi="Times New Roman" w:cs="Times New Roman"/>
          <w:color w:val="333333"/>
          <w:sz w:val="24"/>
          <w:szCs w:val="24"/>
          <w:lang w:val="uk-UA"/>
        </w:rPr>
        <w:t xml:space="preserve"> </w:t>
      </w:r>
      <w:r w:rsidR="00525812" w:rsidRPr="00EC7B87">
        <w:rPr>
          <w:rFonts w:ascii="Times New Roman" w:eastAsia="Times New Roman" w:hAnsi="Times New Roman" w:cs="Times New Roman"/>
          <w:color w:val="333333"/>
          <w:sz w:val="24"/>
          <w:szCs w:val="24"/>
          <w:lang w:val="uk-UA"/>
        </w:rPr>
        <w:t>відгук</w:t>
      </w:r>
      <w:r w:rsidR="00525812" w:rsidRPr="00EC7B87">
        <w:rPr>
          <w:rFonts w:ascii="Times New Roman" w:eastAsia="Times New Roman" w:hAnsi="Times New Roman" w:cs="Times New Roman"/>
          <w:color w:val="333333"/>
          <w:sz w:val="24"/>
          <w:szCs w:val="24"/>
          <w:lang w:val="uk-UA"/>
        </w:rPr>
        <w:t xml:space="preserve"> </w:t>
      </w:r>
      <w:r w:rsidRPr="00EC7B87">
        <w:rPr>
          <w:rFonts w:ascii="Times New Roman" w:eastAsia="Times New Roman" w:hAnsi="Times New Roman" w:cs="Times New Roman"/>
          <w:color w:val="333333"/>
          <w:sz w:val="24"/>
          <w:szCs w:val="24"/>
          <w:lang w:val="uk-UA"/>
        </w:rPr>
        <w:t>до докторської ради</w:t>
      </w:r>
      <w:r w:rsidR="00525812" w:rsidRPr="00EC7B87">
        <w:rPr>
          <w:rFonts w:ascii="Times New Roman" w:eastAsia="Times New Roman" w:hAnsi="Times New Roman" w:cs="Times New Roman"/>
          <w:color w:val="333333"/>
          <w:sz w:val="24"/>
          <w:szCs w:val="24"/>
          <w:lang w:val="uk-UA"/>
        </w:rPr>
        <w:t xml:space="preserve"> </w:t>
      </w:r>
    </w:p>
    <w:p w14:paraId="27C97BC3" w14:textId="53714A6F" w:rsidR="00855312" w:rsidRPr="00EC7B87" w:rsidRDefault="005258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6" w:name="n69"/>
      <w:bookmarkEnd w:id="26"/>
      <w:r w:rsidRPr="00EC7B87">
        <w:rPr>
          <w:rFonts w:ascii="Times New Roman" w:eastAsia="Times New Roman" w:hAnsi="Times New Roman" w:cs="Times New Roman"/>
          <w:color w:val="333333"/>
          <w:sz w:val="24"/>
          <w:szCs w:val="24"/>
          <w:lang w:val="uk-UA"/>
        </w:rPr>
        <w:t>Кожен о</w:t>
      </w:r>
      <w:r w:rsidR="00855312" w:rsidRPr="00EC7B87">
        <w:rPr>
          <w:rFonts w:ascii="Times New Roman" w:eastAsia="Times New Roman" w:hAnsi="Times New Roman" w:cs="Times New Roman"/>
          <w:color w:val="333333"/>
          <w:sz w:val="24"/>
          <w:szCs w:val="24"/>
          <w:lang w:val="uk-UA"/>
        </w:rPr>
        <w:t>понент відповідає за об’єктивність і якість підготовленого ним відгуку.</w:t>
      </w:r>
    </w:p>
    <w:p w14:paraId="779DB34A"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7" w:name="n70"/>
      <w:bookmarkEnd w:id="27"/>
      <w:r w:rsidRPr="00EC7B87">
        <w:rPr>
          <w:rFonts w:ascii="Times New Roman" w:eastAsia="Times New Roman" w:hAnsi="Times New Roman" w:cs="Times New Roman"/>
          <w:color w:val="333333"/>
          <w:sz w:val="24"/>
          <w:szCs w:val="24"/>
          <w:lang w:val="uk-UA"/>
        </w:rPr>
        <w:t>Копії письмових відгуків опонентів докторська рада видає здобувачеві не пізніше ніж за десять робочих днів до захисту докторської дисертації.</w:t>
      </w:r>
    </w:p>
    <w:p w14:paraId="77F41AB6"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8" w:name="n71"/>
      <w:bookmarkEnd w:id="28"/>
      <w:r w:rsidRPr="00EC7B87">
        <w:rPr>
          <w:rFonts w:ascii="Times New Roman" w:eastAsia="Times New Roman" w:hAnsi="Times New Roman" w:cs="Times New Roman"/>
          <w:color w:val="333333"/>
          <w:sz w:val="24"/>
          <w:szCs w:val="24"/>
          <w:lang w:val="uk-UA"/>
        </w:rPr>
        <w:t>У разі:</w:t>
      </w:r>
    </w:p>
    <w:p w14:paraId="6306B65C" w14:textId="04A8011D" w:rsidR="00104460" w:rsidRPr="00EC7B87" w:rsidRDefault="00855312" w:rsidP="00D6140A">
      <w:pPr>
        <w:pStyle w:val="a3"/>
        <w:numPr>
          <w:ilvl w:val="0"/>
          <w:numId w:val="11"/>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bookmarkStart w:id="29" w:name="n72"/>
      <w:bookmarkEnd w:id="29"/>
      <w:r w:rsidRPr="00EC7B87">
        <w:rPr>
          <w:rFonts w:ascii="Times New Roman" w:eastAsia="Times New Roman" w:hAnsi="Times New Roman" w:cs="Times New Roman"/>
          <w:color w:val="333333"/>
          <w:sz w:val="24"/>
          <w:szCs w:val="24"/>
          <w:lang w:val="uk-UA"/>
        </w:rPr>
        <w:t>коли відгук опонента не подано своєчасно, засідання докторської ради</w:t>
      </w:r>
      <w:r w:rsidR="00104460" w:rsidRPr="00EC7B87">
        <w:rPr>
          <w:rFonts w:ascii="Times New Roman" w:eastAsia="Times New Roman" w:hAnsi="Times New Roman" w:cs="Times New Roman"/>
          <w:color w:val="333333"/>
          <w:sz w:val="24"/>
          <w:szCs w:val="24"/>
          <w:lang w:val="uk-UA"/>
        </w:rPr>
        <w:t xml:space="preserve"> </w:t>
      </w:r>
      <w:r w:rsidRPr="00EC7B87">
        <w:rPr>
          <w:rFonts w:ascii="Times New Roman" w:eastAsia="Times New Roman" w:hAnsi="Times New Roman" w:cs="Times New Roman"/>
          <w:color w:val="333333"/>
          <w:sz w:val="24"/>
          <w:szCs w:val="24"/>
          <w:lang w:val="uk-UA"/>
        </w:rPr>
        <w:t>переноситься</w:t>
      </w:r>
      <w:r w:rsidR="00104460" w:rsidRPr="00EC7B87">
        <w:rPr>
          <w:rFonts w:ascii="Times New Roman" w:eastAsia="Times New Roman" w:hAnsi="Times New Roman" w:cs="Times New Roman"/>
          <w:color w:val="333333"/>
          <w:sz w:val="24"/>
          <w:szCs w:val="24"/>
          <w:lang w:val="uk-UA"/>
        </w:rPr>
        <w:t>;</w:t>
      </w:r>
    </w:p>
    <w:p w14:paraId="3CC58CE2" w14:textId="77777777" w:rsidR="00855312" w:rsidRPr="00EC7B87" w:rsidRDefault="00855312" w:rsidP="00104460">
      <w:pPr>
        <w:pStyle w:val="a3"/>
        <w:numPr>
          <w:ilvl w:val="0"/>
          <w:numId w:val="11"/>
        </w:numPr>
        <w:shd w:val="clear" w:color="auto" w:fill="FFFFFF"/>
        <w:spacing w:after="150" w:line="240" w:lineRule="auto"/>
        <w:ind w:left="0" w:firstLine="567"/>
        <w:jc w:val="both"/>
        <w:rPr>
          <w:rFonts w:ascii="Times New Roman" w:eastAsia="Times New Roman" w:hAnsi="Times New Roman" w:cs="Times New Roman"/>
          <w:color w:val="333333"/>
          <w:sz w:val="24"/>
          <w:szCs w:val="24"/>
          <w:lang w:val="uk-UA"/>
        </w:rPr>
      </w:pPr>
      <w:bookmarkStart w:id="30" w:name="n73"/>
      <w:bookmarkEnd w:id="30"/>
      <w:r w:rsidRPr="00EC7B87">
        <w:rPr>
          <w:rFonts w:ascii="Times New Roman" w:eastAsia="Times New Roman" w:hAnsi="Times New Roman" w:cs="Times New Roman"/>
          <w:color w:val="333333"/>
          <w:sz w:val="24"/>
          <w:szCs w:val="24"/>
          <w:lang w:val="uk-UA"/>
        </w:rPr>
        <w:t>коли відгук опонента не відповідає вимогам абзацу другого цього пункту, голова докторської ради може повернути його опонентові для доопрацювання протягом трьох днів або рада може замінити опонента.</w:t>
      </w:r>
    </w:p>
    <w:p w14:paraId="01BA9C90"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У разі подання доопрацьованого відгуку опонента пізніше ніж за десять робочих днів до захисту докторської дисертації або у разі заміни опонента, засідання докторської ради переноситься.</w:t>
      </w:r>
    </w:p>
    <w:p w14:paraId="6F14E759" w14:textId="229F8E7B"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1" w:name="n75"/>
      <w:bookmarkEnd w:id="31"/>
      <w:r w:rsidRPr="00EC7B87">
        <w:rPr>
          <w:rFonts w:ascii="Times New Roman" w:eastAsia="Times New Roman" w:hAnsi="Times New Roman" w:cs="Times New Roman"/>
          <w:color w:val="333333"/>
          <w:sz w:val="24"/>
          <w:szCs w:val="24"/>
          <w:lang w:val="uk-UA"/>
        </w:rPr>
        <w:t>1</w:t>
      </w:r>
      <w:r w:rsidR="00534BC1" w:rsidRPr="00EC7B87">
        <w:rPr>
          <w:rFonts w:ascii="Times New Roman" w:eastAsia="Times New Roman" w:hAnsi="Times New Roman" w:cs="Times New Roman"/>
          <w:color w:val="333333"/>
          <w:sz w:val="24"/>
          <w:szCs w:val="24"/>
          <w:lang w:val="uk-UA"/>
        </w:rPr>
        <w:t>2</w:t>
      </w:r>
      <w:r w:rsidRPr="00EC7B87">
        <w:rPr>
          <w:rFonts w:ascii="Times New Roman" w:eastAsia="Times New Roman" w:hAnsi="Times New Roman" w:cs="Times New Roman"/>
          <w:color w:val="333333"/>
          <w:sz w:val="24"/>
          <w:szCs w:val="24"/>
          <w:lang w:val="uk-UA"/>
        </w:rPr>
        <w:t>. Публічний захист дисертації відбувається на засіданні докторської ради, яке вважається правоможним, якщо в його проведенні взяли участь не менш як дві третини її складу, а також за умови обов’язкової участі не менш як чотирьох докторів наук зі спеціальності докторської дисертації.</w:t>
      </w:r>
    </w:p>
    <w:p w14:paraId="0FFC3387"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2" w:name="n76"/>
      <w:bookmarkEnd w:id="32"/>
      <w:r w:rsidRPr="00EC7B87">
        <w:rPr>
          <w:rFonts w:ascii="Times New Roman" w:eastAsia="Times New Roman" w:hAnsi="Times New Roman" w:cs="Times New Roman"/>
          <w:color w:val="333333"/>
          <w:sz w:val="24"/>
          <w:szCs w:val="24"/>
          <w:lang w:val="uk-UA"/>
        </w:rPr>
        <w:t>Якщо наявні два негативні відгуки від опонентів, то захист докторської дисертації не проводиться і докторська рада приймає рішення про зняття її з розгляду.</w:t>
      </w:r>
    </w:p>
    <w:p w14:paraId="595185B4"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3" w:name="n77"/>
      <w:bookmarkEnd w:id="33"/>
      <w:r w:rsidRPr="00EC7B87">
        <w:rPr>
          <w:rFonts w:ascii="Times New Roman" w:eastAsia="Times New Roman" w:hAnsi="Times New Roman" w:cs="Times New Roman"/>
          <w:color w:val="333333"/>
          <w:sz w:val="24"/>
          <w:szCs w:val="24"/>
          <w:lang w:val="uk-UA"/>
        </w:rPr>
        <w:t>Про зняття докторської дисертації з розгляду докторська рада повідомляє МОН протягом трьох робочих днів та не пізніше, ніж через місяць після прийняття такого рішення.</w:t>
      </w:r>
    </w:p>
    <w:p w14:paraId="2783250E" w14:textId="5ACA5D24"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4" w:name="n78"/>
      <w:bookmarkEnd w:id="34"/>
      <w:r w:rsidRPr="00EC7B87">
        <w:rPr>
          <w:rFonts w:ascii="Times New Roman" w:eastAsia="Times New Roman" w:hAnsi="Times New Roman" w:cs="Times New Roman"/>
          <w:color w:val="333333"/>
          <w:sz w:val="24"/>
          <w:szCs w:val="24"/>
          <w:lang w:val="uk-UA"/>
        </w:rPr>
        <w:t>Докторська рада повертає здобувачеві подані ним документи, крім заяви, висновку наукового консультанта (структурного підрозділу), висновку про наукову новизну, теоретичне та практичне значення результатів докторської дисертації та одного її примірника, який зберігається в докторській раді упродовж десяти років.</w:t>
      </w:r>
    </w:p>
    <w:p w14:paraId="20641EFF" w14:textId="4907BEAE" w:rsidR="005B7961" w:rsidRPr="00EC7B87" w:rsidRDefault="005B7961" w:rsidP="00CC4748">
      <w:pPr>
        <w:shd w:val="clear" w:color="auto" w:fill="FFFFFF"/>
        <w:spacing w:after="150" w:line="240" w:lineRule="auto"/>
        <w:ind w:firstLine="450"/>
        <w:jc w:val="both"/>
        <w:rPr>
          <w:rFonts w:ascii="Times New Roman" w:eastAsia="Times New Roman" w:hAnsi="Times New Roman" w:cs="Times New Roman"/>
          <w:b/>
          <w:bCs/>
          <w:i/>
          <w:iCs/>
          <w:color w:val="333333"/>
          <w:sz w:val="24"/>
          <w:szCs w:val="24"/>
          <w:u w:val="single"/>
          <w:lang w:val="uk-UA"/>
        </w:rPr>
      </w:pPr>
      <w:r w:rsidRPr="00EC7B87">
        <w:rPr>
          <w:rFonts w:ascii="Times New Roman" w:hAnsi="Times New Roman" w:cs="Times New Roman"/>
          <w:b/>
          <w:bCs/>
          <w:i/>
          <w:iCs/>
          <w:color w:val="333333"/>
          <w:sz w:val="24"/>
          <w:szCs w:val="24"/>
          <w:u w:val="single"/>
          <w:shd w:val="clear" w:color="auto" w:fill="FFFFFF"/>
          <w:lang w:val="uk-UA"/>
        </w:rPr>
        <w:t>Засідання докторської ради для захисту докторської дисертації</w:t>
      </w:r>
    </w:p>
    <w:p w14:paraId="2478C3D7" w14:textId="006BB7E2" w:rsidR="00855312" w:rsidRPr="00EC7B87" w:rsidRDefault="00855312" w:rsidP="00E033C5">
      <w:pPr>
        <w:pStyle w:val="a3"/>
        <w:numPr>
          <w:ilvl w:val="0"/>
          <w:numId w:val="9"/>
        </w:numPr>
        <w:shd w:val="clear" w:color="auto" w:fill="FFFFFF"/>
        <w:spacing w:after="150" w:line="240" w:lineRule="auto"/>
        <w:ind w:left="0"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Для проведення засідання голова докторської ради (за його відсутності - заступник) призначає дату засідання. У разі потреби засідання можуть проводитися сесійно (кілька днів підряд).</w:t>
      </w:r>
    </w:p>
    <w:p w14:paraId="71407035" w14:textId="27DB3869" w:rsidR="00855312" w:rsidRPr="00EC7B87" w:rsidRDefault="005526E3"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EC7B87">
        <w:rPr>
          <w:rFonts w:ascii="Times New Roman" w:eastAsia="Times New Roman" w:hAnsi="Times New Roman" w:cs="Times New Roman"/>
          <w:color w:val="333333"/>
          <w:sz w:val="24"/>
          <w:szCs w:val="24"/>
          <w:lang w:val="uk-UA"/>
        </w:rPr>
        <w:t>НТУ “ДП”</w:t>
      </w:r>
      <w:r w:rsidR="00855312" w:rsidRPr="00EC7B87">
        <w:rPr>
          <w:rFonts w:ascii="Times New Roman" w:eastAsia="Times New Roman" w:hAnsi="Times New Roman" w:cs="Times New Roman"/>
          <w:color w:val="333333"/>
          <w:sz w:val="24"/>
          <w:szCs w:val="24"/>
          <w:lang w:val="uk-UA"/>
        </w:rPr>
        <w:t xml:space="preserve"> забезпечує трансляцію захисту докторської дисертації в режимі реального часу. Відеозапис такого засідання докторської ради оприлюднюється на офіційному </w:t>
      </w:r>
      <w:proofErr w:type="spellStart"/>
      <w:r w:rsidR="00855312" w:rsidRPr="00EC7B87">
        <w:rPr>
          <w:rFonts w:ascii="Times New Roman" w:eastAsia="Times New Roman" w:hAnsi="Times New Roman" w:cs="Times New Roman"/>
          <w:color w:val="333333"/>
          <w:sz w:val="24"/>
          <w:szCs w:val="24"/>
          <w:lang w:val="uk-UA"/>
        </w:rPr>
        <w:t>вебсайті</w:t>
      </w:r>
      <w:proofErr w:type="spellEnd"/>
      <w:r w:rsidR="00855312" w:rsidRPr="00EC7B87">
        <w:rPr>
          <w:rFonts w:ascii="Times New Roman" w:eastAsia="Times New Roman" w:hAnsi="Times New Roman" w:cs="Times New Roman"/>
          <w:color w:val="333333"/>
          <w:sz w:val="24"/>
          <w:szCs w:val="24"/>
          <w:lang w:val="uk-UA"/>
        </w:rPr>
        <w:t xml:space="preserve"> не пізніше наступного робочого дня з дати проведення засідання та зберігається на відповідному </w:t>
      </w:r>
      <w:proofErr w:type="spellStart"/>
      <w:r w:rsidR="00855312" w:rsidRPr="00EC7B87">
        <w:rPr>
          <w:rFonts w:ascii="Times New Roman" w:eastAsia="Times New Roman" w:hAnsi="Times New Roman" w:cs="Times New Roman"/>
          <w:color w:val="333333"/>
          <w:sz w:val="24"/>
          <w:szCs w:val="24"/>
          <w:lang w:val="uk-UA"/>
        </w:rPr>
        <w:t>вебсайті</w:t>
      </w:r>
      <w:proofErr w:type="spellEnd"/>
      <w:r w:rsidR="00855312" w:rsidRPr="00EC7B87">
        <w:rPr>
          <w:rFonts w:ascii="Times New Roman" w:eastAsia="Times New Roman" w:hAnsi="Times New Roman" w:cs="Times New Roman"/>
          <w:color w:val="333333"/>
          <w:sz w:val="24"/>
          <w:szCs w:val="24"/>
          <w:lang w:val="uk-UA"/>
        </w:rPr>
        <w:t xml:space="preserve"> не менше шести місяців з дати набрання чинності наказом МОН про видачу здобувачеві диплома доктора наук, а запис фонограми захисту дисертації, що містить державну таємницю або інформацію для службового користування, зберігається у відповідних підрозділах, що безпосередньо забезпечують збереження такої інформації.</w:t>
      </w:r>
    </w:p>
    <w:p w14:paraId="18A8BB35"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5" w:name="n83"/>
      <w:bookmarkStart w:id="36" w:name="n84"/>
      <w:bookmarkEnd w:id="35"/>
      <w:bookmarkEnd w:id="36"/>
      <w:r w:rsidRPr="00EC7B87">
        <w:rPr>
          <w:rFonts w:ascii="Times New Roman" w:eastAsia="Times New Roman" w:hAnsi="Times New Roman" w:cs="Times New Roman"/>
          <w:color w:val="333333"/>
          <w:sz w:val="24"/>
          <w:szCs w:val="24"/>
          <w:lang w:val="uk-UA"/>
        </w:rPr>
        <w:lastRenderedPageBreak/>
        <w:t>2. Засідання докторської ради для захисту докторської дисертації проводиться під керівництвом голови цієї ради, а за його відсутності - заступника голови.</w:t>
      </w:r>
    </w:p>
    <w:p w14:paraId="1C229502" w14:textId="45CC8D70"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7" w:name="n85"/>
      <w:bookmarkEnd w:id="37"/>
      <w:r w:rsidRPr="00EC7B87">
        <w:rPr>
          <w:rFonts w:ascii="Times New Roman" w:eastAsia="Times New Roman" w:hAnsi="Times New Roman" w:cs="Times New Roman"/>
          <w:color w:val="333333"/>
          <w:sz w:val="24"/>
          <w:szCs w:val="24"/>
          <w:lang w:val="uk-UA"/>
        </w:rPr>
        <w:t xml:space="preserve">Голова (заступник голови) докторської ради не може бути головуючим на засіданні, якщо проводиться захист дисертації здобувача, щодо якого він є науковим консультантом. Якщо головуючим на засіданні не можуть бути одночасно голова докторської ради і його заступник, головуючим на засіданні відкритим голосування більшістю присутніх обирається член цієї докторської ради - співробітник </w:t>
      </w:r>
      <w:r w:rsidR="00104460" w:rsidRPr="00EC7B87">
        <w:rPr>
          <w:rFonts w:ascii="Times New Roman" w:eastAsia="Times New Roman" w:hAnsi="Times New Roman" w:cs="Times New Roman"/>
          <w:color w:val="333333"/>
          <w:sz w:val="24"/>
          <w:szCs w:val="24"/>
          <w:lang w:val="uk-UA"/>
        </w:rPr>
        <w:t xml:space="preserve">НТУ «ДП» </w:t>
      </w:r>
      <w:r w:rsidRPr="00EC7B87">
        <w:rPr>
          <w:rFonts w:ascii="Times New Roman" w:eastAsia="Times New Roman" w:hAnsi="Times New Roman" w:cs="Times New Roman"/>
          <w:color w:val="333333"/>
          <w:sz w:val="24"/>
          <w:szCs w:val="24"/>
          <w:lang w:val="uk-UA"/>
        </w:rPr>
        <w:t xml:space="preserve"> про що обов’язково робиться запис у стенограмі засідання докторської ради.</w:t>
      </w:r>
    </w:p>
    <w:p w14:paraId="75BB1C67" w14:textId="7ABF5864"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8" w:name="n86"/>
      <w:bookmarkEnd w:id="38"/>
      <w:r w:rsidRPr="00EC7B87">
        <w:rPr>
          <w:rFonts w:ascii="Times New Roman" w:eastAsia="Times New Roman" w:hAnsi="Times New Roman" w:cs="Times New Roman"/>
          <w:color w:val="333333"/>
          <w:sz w:val="24"/>
          <w:szCs w:val="24"/>
          <w:lang w:val="uk-UA"/>
        </w:rPr>
        <w:t>Близькі особи голови докторської ради, його заступника(</w:t>
      </w:r>
      <w:proofErr w:type="spellStart"/>
      <w:r w:rsidRPr="00EC7B87">
        <w:rPr>
          <w:rFonts w:ascii="Times New Roman" w:eastAsia="Times New Roman" w:hAnsi="Times New Roman" w:cs="Times New Roman"/>
          <w:color w:val="333333"/>
          <w:sz w:val="24"/>
          <w:szCs w:val="24"/>
          <w:lang w:val="uk-UA"/>
        </w:rPr>
        <w:t>ів</w:t>
      </w:r>
      <w:proofErr w:type="spellEnd"/>
      <w:r w:rsidRPr="00EC7B87">
        <w:rPr>
          <w:rFonts w:ascii="Times New Roman" w:eastAsia="Times New Roman" w:hAnsi="Times New Roman" w:cs="Times New Roman"/>
          <w:color w:val="333333"/>
          <w:sz w:val="24"/>
          <w:szCs w:val="24"/>
          <w:lang w:val="uk-UA"/>
        </w:rPr>
        <w:t xml:space="preserve">), вченого секретаря та керівництва </w:t>
      </w:r>
      <w:r w:rsidR="00CB52A6" w:rsidRPr="00EC7B87">
        <w:rPr>
          <w:rFonts w:ascii="Times New Roman" w:eastAsia="Times New Roman" w:hAnsi="Times New Roman" w:cs="Times New Roman"/>
          <w:color w:val="333333"/>
          <w:sz w:val="24"/>
          <w:szCs w:val="24"/>
          <w:lang w:val="uk-UA"/>
        </w:rPr>
        <w:t xml:space="preserve">НТУ «ДП» </w:t>
      </w:r>
      <w:r w:rsidRPr="00EC7B87">
        <w:rPr>
          <w:rFonts w:ascii="Times New Roman" w:eastAsia="Times New Roman" w:hAnsi="Times New Roman" w:cs="Times New Roman"/>
          <w:color w:val="333333"/>
          <w:sz w:val="24"/>
          <w:szCs w:val="24"/>
          <w:lang w:val="uk-UA"/>
        </w:rPr>
        <w:t>свої дисертації подають на розгляд докторських рад інших закладів вищої освіти (наукових установ).</w:t>
      </w:r>
    </w:p>
    <w:p w14:paraId="263DA1D7"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39" w:name="n87"/>
      <w:bookmarkEnd w:id="39"/>
      <w:r w:rsidRPr="00EC7B87">
        <w:rPr>
          <w:rFonts w:ascii="Times New Roman" w:eastAsia="Times New Roman" w:hAnsi="Times New Roman" w:cs="Times New Roman"/>
          <w:color w:val="333333"/>
          <w:sz w:val="24"/>
          <w:szCs w:val="24"/>
          <w:lang w:val="uk-UA"/>
        </w:rPr>
        <w:t>3. Вчений секретар докторської ради не може виконувати свої обов’язки на засіданнях, на яких розглядається докторська дисертація здобувача, щодо якої він є науковим консультантом.</w:t>
      </w:r>
    </w:p>
    <w:p w14:paraId="257689DA" w14:textId="27FDC175"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0" w:name="n88"/>
      <w:bookmarkEnd w:id="40"/>
      <w:r w:rsidRPr="00EC7B87">
        <w:rPr>
          <w:rFonts w:ascii="Times New Roman" w:eastAsia="Times New Roman" w:hAnsi="Times New Roman" w:cs="Times New Roman"/>
          <w:color w:val="333333"/>
          <w:sz w:val="24"/>
          <w:szCs w:val="24"/>
          <w:lang w:val="uk-UA"/>
        </w:rPr>
        <w:t xml:space="preserve">У такому разі, а також на час відсутності вченого секретаря виконання його обов’язків покладається на одного із членів цієї докторської ради, який за основним місцем роботи працює науково-педагогічним або науковим працівником </w:t>
      </w:r>
      <w:r w:rsidR="00CB52A6" w:rsidRPr="00EC7B87">
        <w:rPr>
          <w:rFonts w:ascii="Times New Roman" w:eastAsia="Times New Roman" w:hAnsi="Times New Roman" w:cs="Times New Roman"/>
          <w:color w:val="333333"/>
          <w:sz w:val="24"/>
          <w:szCs w:val="24"/>
          <w:lang w:val="uk-UA"/>
        </w:rPr>
        <w:t>НТУ «ДП»,</w:t>
      </w:r>
      <w:r w:rsidRPr="00EC7B87">
        <w:rPr>
          <w:rFonts w:ascii="Times New Roman" w:eastAsia="Times New Roman" w:hAnsi="Times New Roman" w:cs="Times New Roman"/>
          <w:color w:val="333333"/>
          <w:sz w:val="24"/>
          <w:szCs w:val="24"/>
          <w:lang w:val="uk-UA"/>
        </w:rPr>
        <w:t xml:space="preserve"> що оформлюється наказом </w:t>
      </w:r>
      <w:r w:rsidR="00CB52A6" w:rsidRPr="00EC7B87">
        <w:rPr>
          <w:rFonts w:ascii="Times New Roman" w:eastAsia="Times New Roman" w:hAnsi="Times New Roman" w:cs="Times New Roman"/>
          <w:color w:val="333333"/>
          <w:sz w:val="24"/>
          <w:szCs w:val="24"/>
          <w:lang w:val="uk-UA"/>
        </w:rPr>
        <w:t>ректора</w:t>
      </w:r>
      <w:r w:rsidRPr="00EC7B87">
        <w:rPr>
          <w:rFonts w:ascii="Times New Roman" w:eastAsia="Times New Roman" w:hAnsi="Times New Roman" w:cs="Times New Roman"/>
          <w:color w:val="333333"/>
          <w:sz w:val="24"/>
          <w:szCs w:val="24"/>
          <w:lang w:val="uk-UA"/>
        </w:rPr>
        <w:t>. У наказі зазначається строк повноважень (до трьох місяців) виконуючого обов’язки вченого секретаря. Копія такого наказу надсилається до МОН.</w:t>
      </w:r>
    </w:p>
    <w:p w14:paraId="4F933461"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1" w:name="n89"/>
      <w:bookmarkEnd w:id="41"/>
      <w:r w:rsidRPr="00EC7B87">
        <w:rPr>
          <w:rFonts w:ascii="Times New Roman" w:eastAsia="Times New Roman" w:hAnsi="Times New Roman" w:cs="Times New Roman"/>
          <w:color w:val="333333"/>
          <w:sz w:val="24"/>
          <w:szCs w:val="24"/>
          <w:lang w:val="uk-UA"/>
        </w:rPr>
        <w:t>4. Якщо один з опонентів відсутній з поважної причини, то захист докторської дисертації може відбутися за умови подання до докторської ради його позитивного відгуку. У цьому разі на засіданні докторської ради вчений секретар оголошує відгук відсутнього опонента.</w:t>
      </w:r>
    </w:p>
    <w:p w14:paraId="5D4D5251"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2" w:name="n90"/>
      <w:bookmarkEnd w:id="42"/>
      <w:r w:rsidRPr="00EC7B87">
        <w:rPr>
          <w:rFonts w:ascii="Times New Roman" w:eastAsia="Times New Roman" w:hAnsi="Times New Roman" w:cs="Times New Roman"/>
          <w:color w:val="333333"/>
          <w:sz w:val="24"/>
          <w:szCs w:val="24"/>
          <w:lang w:val="uk-UA"/>
        </w:rPr>
        <w:t>Захист докторської дисертації не проводиться, якщо:</w:t>
      </w:r>
    </w:p>
    <w:p w14:paraId="7A5BC889" w14:textId="6E6A9416" w:rsidR="00855312" w:rsidRPr="00EC7B87" w:rsidRDefault="00855312" w:rsidP="00CB52A6">
      <w:pPr>
        <w:pStyle w:val="a3"/>
        <w:numPr>
          <w:ilvl w:val="0"/>
          <w:numId w:val="11"/>
        </w:numPr>
        <w:shd w:val="clear" w:color="auto" w:fill="FFFFFF"/>
        <w:spacing w:after="150" w:line="240" w:lineRule="auto"/>
        <w:jc w:val="both"/>
        <w:rPr>
          <w:rFonts w:ascii="Times New Roman" w:eastAsia="Times New Roman" w:hAnsi="Times New Roman" w:cs="Times New Roman"/>
          <w:color w:val="333333"/>
          <w:sz w:val="24"/>
          <w:szCs w:val="24"/>
          <w:lang w:val="uk-UA"/>
        </w:rPr>
      </w:pPr>
      <w:bookmarkStart w:id="43" w:name="n91"/>
      <w:bookmarkEnd w:id="43"/>
      <w:r w:rsidRPr="00EC7B87">
        <w:rPr>
          <w:rFonts w:ascii="Times New Roman" w:eastAsia="Times New Roman" w:hAnsi="Times New Roman" w:cs="Times New Roman"/>
          <w:color w:val="333333"/>
          <w:sz w:val="24"/>
          <w:szCs w:val="24"/>
          <w:lang w:val="uk-UA"/>
        </w:rPr>
        <w:t>відсутній кворум засідання та/або кворум зі спеціальності докторської дисертації;</w:t>
      </w:r>
    </w:p>
    <w:p w14:paraId="2E292B2E" w14:textId="2B6510BB" w:rsidR="00855312" w:rsidRPr="00EC7B87" w:rsidRDefault="00855312" w:rsidP="00CB52A6">
      <w:pPr>
        <w:pStyle w:val="a3"/>
        <w:numPr>
          <w:ilvl w:val="0"/>
          <w:numId w:val="11"/>
        </w:numPr>
        <w:shd w:val="clear" w:color="auto" w:fill="FFFFFF"/>
        <w:spacing w:after="150" w:line="240" w:lineRule="auto"/>
        <w:jc w:val="both"/>
        <w:rPr>
          <w:rFonts w:ascii="Times New Roman" w:eastAsia="Times New Roman" w:hAnsi="Times New Roman" w:cs="Times New Roman"/>
          <w:color w:val="333333"/>
          <w:sz w:val="24"/>
          <w:szCs w:val="24"/>
          <w:lang w:val="uk-UA"/>
        </w:rPr>
      </w:pPr>
      <w:bookmarkStart w:id="44" w:name="n92"/>
      <w:bookmarkEnd w:id="44"/>
      <w:r w:rsidRPr="00EC7B87">
        <w:rPr>
          <w:rFonts w:ascii="Times New Roman" w:eastAsia="Times New Roman" w:hAnsi="Times New Roman" w:cs="Times New Roman"/>
          <w:color w:val="333333"/>
          <w:sz w:val="24"/>
          <w:szCs w:val="24"/>
          <w:lang w:val="uk-UA"/>
        </w:rPr>
        <w:t>одночасно відсутні голова і заступник голови;</w:t>
      </w:r>
    </w:p>
    <w:p w14:paraId="7C6A3D7A" w14:textId="77777777" w:rsidR="00855312" w:rsidRPr="00EC7B87" w:rsidRDefault="00855312" w:rsidP="00CB52A6">
      <w:pPr>
        <w:pStyle w:val="a3"/>
        <w:numPr>
          <w:ilvl w:val="0"/>
          <w:numId w:val="11"/>
        </w:numPr>
        <w:shd w:val="clear" w:color="auto" w:fill="FFFFFF"/>
        <w:spacing w:after="150" w:line="240" w:lineRule="auto"/>
        <w:jc w:val="both"/>
        <w:rPr>
          <w:rFonts w:ascii="Times New Roman" w:eastAsia="Times New Roman" w:hAnsi="Times New Roman" w:cs="Times New Roman"/>
          <w:color w:val="333333"/>
          <w:sz w:val="24"/>
          <w:szCs w:val="24"/>
          <w:lang w:val="uk-UA"/>
        </w:rPr>
      </w:pPr>
      <w:bookmarkStart w:id="45" w:name="n93"/>
      <w:bookmarkEnd w:id="45"/>
      <w:r w:rsidRPr="00EC7B87">
        <w:rPr>
          <w:rFonts w:ascii="Times New Roman" w:eastAsia="Times New Roman" w:hAnsi="Times New Roman" w:cs="Times New Roman"/>
          <w:color w:val="333333"/>
          <w:sz w:val="24"/>
          <w:szCs w:val="24"/>
          <w:lang w:val="uk-UA"/>
        </w:rPr>
        <w:t>відсутні два опоненти.</w:t>
      </w:r>
    </w:p>
    <w:p w14:paraId="12C57340" w14:textId="3E421452"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6" w:name="n94"/>
      <w:bookmarkEnd w:id="46"/>
      <w:r w:rsidRPr="00EC7B87">
        <w:rPr>
          <w:rFonts w:ascii="Times New Roman" w:eastAsia="Times New Roman" w:hAnsi="Times New Roman" w:cs="Times New Roman"/>
          <w:color w:val="333333"/>
          <w:sz w:val="24"/>
          <w:szCs w:val="24"/>
          <w:lang w:val="uk-UA"/>
        </w:rPr>
        <w:t xml:space="preserve">У такому разі, у робочому порядку докторська рада призначає нову дату захисту, повідомляє про це МОН та оприлюднює відповідну інформацію на </w:t>
      </w:r>
      <w:proofErr w:type="spellStart"/>
      <w:r w:rsidRPr="00EC7B87">
        <w:rPr>
          <w:rFonts w:ascii="Times New Roman" w:eastAsia="Times New Roman" w:hAnsi="Times New Roman" w:cs="Times New Roman"/>
          <w:color w:val="333333"/>
          <w:sz w:val="24"/>
          <w:szCs w:val="24"/>
          <w:lang w:val="uk-UA"/>
        </w:rPr>
        <w:t>вебсайті</w:t>
      </w:r>
      <w:proofErr w:type="spellEnd"/>
      <w:r w:rsidRPr="00EC7B87">
        <w:rPr>
          <w:rFonts w:ascii="Times New Roman" w:eastAsia="Times New Roman" w:hAnsi="Times New Roman" w:cs="Times New Roman"/>
          <w:color w:val="333333"/>
          <w:sz w:val="24"/>
          <w:szCs w:val="24"/>
          <w:lang w:val="uk-UA"/>
        </w:rPr>
        <w:t xml:space="preserve"> </w:t>
      </w:r>
      <w:r w:rsidR="00CB52A6" w:rsidRPr="00EC7B87">
        <w:rPr>
          <w:rFonts w:ascii="Times New Roman" w:eastAsia="Times New Roman" w:hAnsi="Times New Roman" w:cs="Times New Roman"/>
          <w:color w:val="333333"/>
          <w:sz w:val="24"/>
          <w:szCs w:val="24"/>
          <w:lang w:val="uk-UA"/>
        </w:rPr>
        <w:t>НТУ «ДП».</w:t>
      </w:r>
    </w:p>
    <w:p w14:paraId="3BE31087" w14:textId="6930579B"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7" w:name="n95"/>
      <w:bookmarkEnd w:id="47"/>
      <w:r w:rsidRPr="00EC7B87">
        <w:rPr>
          <w:rFonts w:ascii="Times New Roman" w:eastAsia="Times New Roman" w:hAnsi="Times New Roman" w:cs="Times New Roman"/>
          <w:color w:val="333333"/>
          <w:sz w:val="24"/>
          <w:szCs w:val="24"/>
          <w:lang w:val="uk-UA"/>
        </w:rPr>
        <w:t xml:space="preserve">Опонент, який подав негативний відгук про докторську дисертацію, зобов’язаний бути присутнім на засіданні докторської ради. У разі офіційної відмови цього опонента бути присутнім на засіданні, голова докторської ради у робочому порядку призначає іншого опонента, про що докторська рада інформує МОН та розміщує відповідне повідомлення на офіційному </w:t>
      </w:r>
      <w:proofErr w:type="spellStart"/>
      <w:r w:rsidRPr="00EC7B87">
        <w:rPr>
          <w:rFonts w:ascii="Times New Roman" w:eastAsia="Times New Roman" w:hAnsi="Times New Roman" w:cs="Times New Roman"/>
          <w:color w:val="333333"/>
          <w:sz w:val="24"/>
          <w:szCs w:val="24"/>
          <w:lang w:val="uk-UA"/>
        </w:rPr>
        <w:t>вебсайті</w:t>
      </w:r>
      <w:proofErr w:type="spellEnd"/>
      <w:r w:rsidRPr="00EC7B87">
        <w:rPr>
          <w:rFonts w:ascii="Times New Roman" w:eastAsia="Times New Roman" w:hAnsi="Times New Roman" w:cs="Times New Roman"/>
          <w:color w:val="333333"/>
          <w:sz w:val="24"/>
          <w:szCs w:val="24"/>
          <w:lang w:val="uk-UA"/>
        </w:rPr>
        <w:t xml:space="preserve"> </w:t>
      </w:r>
      <w:r w:rsidR="00CB52A6" w:rsidRPr="00EC7B87">
        <w:rPr>
          <w:rFonts w:ascii="Times New Roman" w:eastAsia="Times New Roman" w:hAnsi="Times New Roman" w:cs="Times New Roman"/>
          <w:color w:val="333333"/>
          <w:sz w:val="24"/>
          <w:szCs w:val="24"/>
          <w:lang w:val="uk-UA"/>
        </w:rPr>
        <w:t>НТУ «ДП».</w:t>
      </w:r>
    </w:p>
    <w:p w14:paraId="10FDE051"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8" w:name="n96"/>
      <w:bookmarkEnd w:id="48"/>
      <w:r w:rsidRPr="00EC7B87">
        <w:rPr>
          <w:rFonts w:ascii="Times New Roman" w:eastAsia="Times New Roman" w:hAnsi="Times New Roman" w:cs="Times New Roman"/>
          <w:color w:val="333333"/>
          <w:sz w:val="24"/>
          <w:szCs w:val="24"/>
          <w:lang w:val="uk-UA"/>
        </w:rPr>
        <w:t xml:space="preserve">5. У разі потреби засідання докторської ради може проводитися з використанням засобів </w:t>
      </w:r>
      <w:proofErr w:type="spellStart"/>
      <w:r w:rsidRPr="00EC7B87">
        <w:rPr>
          <w:rFonts w:ascii="Times New Roman" w:eastAsia="Times New Roman" w:hAnsi="Times New Roman" w:cs="Times New Roman"/>
          <w:color w:val="333333"/>
          <w:sz w:val="24"/>
          <w:szCs w:val="24"/>
          <w:lang w:val="uk-UA"/>
        </w:rPr>
        <w:t>відеозв’язку</w:t>
      </w:r>
      <w:proofErr w:type="spellEnd"/>
      <w:r w:rsidRPr="00EC7B87">
        <w:rPr>
          <w:rFonts w:ascii="Times New Roman" w:eastAsia="Times New Roman" w:hAnsi="Times New Roman" w:cs="Times New Roman"/>
          <w:color w:val="333333"/>
          <w:sz w:val="24"/>
          <w:szCs w:val="24"/>
          <w:lang w:val="uk-UA"/>
        </w:rPr>
        <w:t xml:space="preserve"> в режимі реального часу. З метою належної підготовки засідання докторської ради кількість осіб з числа її членів та опонентів, які будуть брати участь у засіданні з використанням засобів </w:t>
      </w:r>
      <w:proofErr w:type="spellStart"/>
      <w:r w:rsidRPr="00EC7B87">
        <w:rPr>
          <w:rFonts w:ascii="Times New Roman" w:eastAsia="Times New Roman" w:hAnsi="Times New Roman" w:cs="Times New Roman"/>
          <w:color w:val="333333"/>
          <w:sz w:val="24"/>
          <w:szCs w:val="24"/>
          <w:lang w:val="uk-UA"/>
        </w:rPr>
        <w:t>відеозв’язку</w:t>
      </w:r>
      <w:proofErr w:type="spellEnd"/>
      <w:r w:rsidRPr="00EC7B87">
        <w:rPr>
          <w:rFonts w:ascii="Times New Roman" w:eastAsia="Times New Roman" w:hAnsi="Times New Roman" w:cs="Times New Roman"/>
          <w:color w:val="333333"/>
          <w:sz w:val="24"/>
          <w:szCs w:val="24"/>
          <w:lang w:val="uk-UA"/>
        </w:rPr>
        <w:t xml:space="preserve"> в режимі реального часу, завчасно погоджується з головою докторської ради.</w:t>
      </w:r>
    </w:p>
    <w:p w14:paraId="76932BA9" w14:textId="501C8E7B"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49" w:name="n97"/>
      <w:bookmarkEnd w:id="49"/>
      <w:r w:rsidRPr="00EC7B87">
        <w:rPr>
          <w:rFonts w:ascii="Times New Roman" w:eastAsia="Times New Roman" w:hAnsi="Times New Roman" w:cs="Times New Roman"/>
          <w:color w:val="333333"/>
          <w:sz w:val="24"/>
          <w:szCs w:val="24"/>
          <w:lang w:val="uk-UA"/>
        </w:rPr>
        <w:t xml:space="preserve">Організація такого засідання здійснюється </w:t>
      </w:r>
      <w:r w:rsidR="00CB52A6" w:rsidRPr="00EC7B87">
        <w:rPr>
          <w:rFonts w:ascii="Times New Roman" w:eastAsia="Times New Roman" w:hAnsi="Times New Roman" w:cs="Times New Roman"/>
          <w:color w:val="333333"/>
          <w:sz w:val="24"/>
          <w:szCs w:val="24"/>
          <w:lang w:val="uk-UA"/>
        </w:rPr>
        <w:t xml:space="preserve">НТУ «ДП» </w:t>
      </w:r>
      <w:r w:rsidRPr="00EC7B87">
        <w:rPr>
          <w:rFonts w:ascii="Times New Roman" w:eastAsia="Times New Roman" w:hAnsi="Times New Roman" w:cs="Times New Roman"/>
          <w:color w:val="333333"/>
          <w:sz w:val="24"/>
          <w:szCs w:val="24"/>
          <w:lang w:val="uk-UA"/>
        </w:rPr>
        <w:t>за умови присутності головуючого на засіданні, вченого секретаря, не менш як трьох членів ради та здобувача безпосередньо в залі засідання такої ради.</w:t>
      </w:r>
    </w:p>
    <w:p w14:paraId="06FEE0FE" w14:textId="77777777" w:rsidR="00855312" w:rsidRPr="00EC7B87" w:rsidRDefault="00855312" w:rsidP="00CC4748">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50" w:name="n98"/>
      <w:bookmarkEnd w:id="50"/>
      <w:r w:rsidRPr="00EC7B87">
        <w:rPr>
          <w:rFonts w:ascii="Times New Roman" w:eastAsia="Times New Roman" w:hAnsi="Times New Roman" w:cs="Times New Roman"/>
          <w:color w:val="333333"/>
          <w:sz w:val="24"/>
          <w:szCs w:val="24"/>
          <w:lang w:val="uk-UA"/>
        </w:rPr>
        <w:t>6. Засідання докторської ради для захисту дисертації проводиться державною або, за бажанням здобувача, англійською мовою за такою процедурою:</w:t>
      </w:r>
    </w:p>
    <w:sectPr w:rsidR="00855312" w:rsidRPr="00EC7B87" w:rsidSect="009D7F4C">
      <w:pgSz w:w="12240" w:h="15840"/>
      <w:pgMar w:top="680"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udriashov Cyr">
    <w:altName w:val="Calibri"/>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ECB"/>
    <w:multiLevelType w:val="hybridMultilevel"/>
    <w:tmpl w:val="9384D54C"/>
    <w:lvl w:ilvl="0" w:tplc="E1F038AE">
      <w:start w:val="3"/>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 w15:restartNumberingAfterBreak="0">
    <w:nsid w:val="1CE70C32"/>
    <w:multiLevelType w:val="hybridMultilevel"/>
    <w:tmpl w:val="328225CA"/>
    <w:lvl w:ilvl="0" w:tplc="63CC23F0">
      <w:start w:val="1"/>
      <w:numFmt w:val="decimal"/>
      <w:lvlText w:val="%1."/>
      <w:lvlJc w:val="left"/>
      <w:pPr>
        <w:ind w:left="720" w:hanging="360"/>
      </w:pPr>
      <w:rPr>
        <w:rFonts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75D4759"/>
    <w:multiLevelType w:val="hybridMultilevel"/>
    <w:tmpl w:val="42BA4154"/>
    <w:lvl w:ilvl="0" w:tplc="7B665834">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3" w15:restartNumberingAfterBreak="0">
    <w:nsid w:val="4510445E"/>
    <w:multiLevelType w:val="hybridMultilevel"/>
    <w:tmpl w:val="CC1E22E2"/>
    <w:lvl w:ilvl="0" w:tplc="A9768C60">
      <w:start w:val="11"/>
      <w:numFmt w:val="bullet"/>
      <w:lvlText w:val="-"/>
      <w:lvlJc w:val="left"/>
      <w:pPr>
        <w:ind w:left="810" w:hanging="360"/>
      </w:pPr>
      <w:rPr>
        <w:rFonts w:ascii="Times New Roman" w:eastAsia="Times New Roman" w:hAnsi="Times New Roman" w:cs="Times New Roman"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4" w15:restartNumberingAfterBreak="0">
    <w:nsid w:val="4A1666C5"/>
    <w:multiLevelType w:val="hybridMultilevel"/>
    <w:tmpl w:val="FDFA0316"/>
    <w:lvl w:ilvl="0" w:tplc="B2EE0352">
      <w:start w:val="1"/>
      <w:numFmt w:val="decimal"/>
      <w:lvlText w:val="%1."/>
      <w:lvlJc w:val="left"/>
      <w:pPr>
        <w:ind w:left="928" w:hanging="360"/>
      </w:pPr>
      <w:rPr>
        <w:rFonts w:ascii="Times New Roman" w:eastAsia="Times New Roman" w:hAnsi="Times New Roman" w:cs="Times New Roman"/>
        <w:b/>
        <w:i w:val="0"/>
        <w:iCs/>
        <w:u w:val="none"/>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5" w15:restartNumberingAfterBreak="0">
    <w:nsid w:val="509A6BC2"/>
    <w:multiLevelType w:val="hybridMultilevel"/>
    <w:tmpl w:val="5218BB4E"/>
    <w:lvl w:ilvl="0" w:tplc="3D2E5F7C">
      <w:start w:val="1"/>
      <w:numFmt w:val="decimal"/>
      <w:lvlText w:val="%1."/>
      <w:lvlJc w:val="left"/>
      <w:pPr>
        <w:ind w:left="928" w:hanging="360"/>
      </w:pPr>
      <w:rPr>
        <w:rFonts w:hint="default"/>
        <w:b/>
        <w:bCs/>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6" w15:restartNumberingAfterBreak="0">
    <w:nsid w:val="64375B8E"/>
    <w:multiLevelType w:val="hybridMultilevel"/>
    <w:tmpl w:val="328225CA"/>
    <w:lvl w:ilvl="0" w:tplc="FFFFFFFF">
      <w:start w:val="1"/>
      <w:numFmt w:val="decimal"/>
      <w:lvlText w:val="%1."/>
      <w:lvlJc w:val="left"/>
      <w:pPr>
        <w:ind w:left="720" w:hanging="360"/>
      </w:pPr>
      <w:rPr>
        <w:rFonts w:hint="default"/>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DD61E6"/>
    <w:multiLevelType w:val="hybridMultilevel"/>
    <w:tmpl w:val="4044F4E4"/>
    <w:lvl w:ilvl="0" w:tplc="0E1CBF44">
      <w:start w:val="2"/>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8" w15:restartNumberingAfterBreak="0">
    <w:nsid w:val="6F3E6E82"/>
    <w:multiLevelType w:val="hybridMultilevel"/>
    <w:tmpl w:val="A078BA4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7D739AB"/>
    <w:multiLevelType w:val="hybridMultilevel"/>
    <w:tmpl w:val="B3068758"/>
    <w:lvl w:ilvl="0" w:tplc="4D427102">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0" w15:restartNumberingAfterBreak="0">
    <w:nsid w:val="7A670AA7"/>
    <w:multiLevelType w:val="hybridMultilevel"/>
    <w:tmpl w:val="0DFE386A"/>
    <w:lvl w:ilvl="0" w:tplc="018A8586">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num w:numId="1" w16cid:durableId="1305744993">
    <w:abstractNumId w:val="1"/>
  </w:num>
  <w:num w:numId="2" w16cid:durableId="489713222">
    <w:abstractNumId w:val="2"/>
  </w:num>
  <w:num w:numId="3" w16cid:durableId="2055303266">
    <w:abstractNumId w:val="4"/>
  </w:num>
  <w:num w:numId="4" w16cid:durableId="520357023">
    <w:abstractNumId w:val="6"/>
  </w:num>
  <w:num w:numId="5" w16cid:durableId="790903377">
    <w:abstractNumId w:val="7"/>
  </w:num>
  <w:num w:numId="6" w16cid:durableId="1944534743">
    <w:abstractNumId w:val="0"/>
  </w:num>
  <w:num w:numId="7" w16cid:durableId="2134522130">
    <w:abstractNumId w:val="5"/>
  </w:num>
  <w:num w:numId="8" w16cid:durableId="1257324163">
    <w:abstractNumId w:val="8"/>
  </w:num>
  <w:num w:numId="9" w16cid:durableId="435370375">
    <w:abstractNumId w:val="9"/>
  </w:num>
  <w:num w:numId="10" w16cid:durableId="1314601256">
    <w:abstractNumId w:val="10"/>
  </w:num>
  <w:num w:numId="11" w16cid:durableId="1461067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D1"/>
    <w:rsid w:val="00003C5D"/>
    <w:rsid w:val="000257CF"/>
    <w:rsid w:val="000439EE"/>
    <w:rsid w:val="000D030A"/>
    <w:rsid w:val="000D3241"/>
    <w:rsid w:val="000D677E"/>
    <w:rsid w:val="00104460"/>
    <w:rsid w:val="00136E72"/>
    <w:rsid w:val="00164DCA"/>
    <w:rsid w:val="001B44A2"/>
    <w:rsid w:val="001B5C22"/>
    <w:rsid w:val="001D38BF"/>
    <w:rsid w:val="001F5483"/>
    <w:rsid w:val="00241A44"/>
    <w:rsid w:val="00252AD3"/>
    <w:rsid w:val="003154F0"/>
    <w:rsid w:val="00362776"/>
    <w:rsid w:val="003A3148"/>
    <w:rsid w:val="003B4FD1"/>
    <w:rsid w:val="003D4FF5"/>
    <w:rsid w:val="00413056"/>
    <w:rsid w:val="00427FE2"/>
    <w:rsid w:val="00431BA9"/>
    <w:rsid w:val="00486685"/>
    <w:rsid w:val="0049721D"/>
    <w:rsid w:val="004A46DF"/>
    <w:rsid w:val="004F1150"/>
    <w:rsid w:val="00525812"/>
    <w:rsid w:val="00534BC1"/>
    <w:rsid w:val="0055054E"/>
    <w:rsid w:val="005526E3"/>
    <w:rsid w:val="00571492"/>
    <w:rsid w:val="005B0D91"/>
    <w:rsid w:val="005B13F0"/>
    <w:rsid w:val="005B7961"/>
    <w:rsid w:val="005D31F6"/>
    <w:rsid w:val="00621C31"/>
    <w:rsid w:val="00696170"/>
    <w:rsid w:val="006A61DC"/>
    <w:rsid w:val="006D38FB"/>
    <w:rsid w:val="006D7E49"/>
    <w:rsid w:val="007107B3"/>
    <w:rsid w:val="00717D50"/>
    <w:rsid w:val="00722808"/>
    <w:rsid w:val="007613A5"/>
    <w:rsid w:val="007A7B65"/>
    <w:rsid w:val="007C3D2E"/>
    <w:rsid w:val="008465C5"/>
    <w:rsid w:val="00855312"/>
    <w:rsid w:val="008865AC"/>
    <w:rsid w:val="00910253"/>
    <w:rsid w:val="0091586B"/>
    <w:rsid w:val="00920E5E"/>
    <w:rsid w:val="009A6845"/>
    <w:rsid w:val="009B5168"/>
    <w:rsid w:val="009D68C0"/>
    <w:rsid w:val="009D7F4C"/>
    <w:rsid w:val="009E28A6"/>
    <w:rsid w:val="009F4A41"/>
    <w:rsid w:val="00AA7996"/>
    <w:rsid w:val="00AE21F0"/>
    <w:rsid w:val="00B00D88"/>
    <w:rsid w:val="00B67466"/>
    <w:rsid w:val="00B74F0A"/>
    <w:rsid w:val="00B90DD9"/>
    <w:rsid w:val="00BA6741"/>
    <w:rsid w:val="00BF5D81"/>
    <w:rsid w:val="00CB52A6"/>
    <w:rsid w:val="00CC4748"/>
    <w:rsid w:val="00CF2241"/>
    <w:rsid w:val="00D1787B"/>
    <w:rsid w:val="00D56906"/>
    <w:rsid w:val="00D85C3D"/>
    <w:rsid w:val="00D944DD"/>
    <w:rsid w:val="00DD779B"/>
    <w:rsid w:val="00DE0536"/>
    <w:rsid w:val="00E00690"/>
    <w:rsid w:val="00E033C5"/>
    <w:rsid w:val="00E635F9"/>
    <w:rsid w:val="00E875F0"/>
    <w:rsid w:val="00EA415B"/>
    <w:rsid w:val="00EC7B87"/>
    <w:rsid w:val="00ED00D0"/>
    <w:rsid w:val="00ED2B06"/>
    <w:rsid w:val="00ED7175"/>
    <w:rsid w:val="00EE078D"/>
    <w:rsid w:val="00FA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31A9"/>
  <w15:chartTrackingRefBased/>
  <w15:docId w15:val="{E0186129-21BC-4B11-951C-677BAA4F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D2B06"/>
    <w:pPr>
      <w:keepNext/>
      <w:overflowPunct w:val="0"/>
      <w:autoSpaceDE w:val="0"/>
      <w:autoSpaceDN w:val="0"/>
      <w:adjustRightInd w:val="0"/>
      <w:spacing w:after="0" w:line="240" w:lineRule="auto"/>
      <w:jc w:val="center"/>
      <w:textAlignment w:val="baseline"/>
      <w:outlineLvl w:val="0"/>
    </w:pPr>
    <w:rPr>
      <w:rFonts w:ascii="Kudriashov Cyr" w:eastAsia="Times New Roman" w:hAnsi="Kudriashov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E49"/>
    <w:pPr>
      <w:ind w:left="720"/>
      <w:contextualSpacing/>
    </w:pPr>
  </w:style>
  <w:style w:type="paragraph" w:customStyle="1" w:styleId="rvps2">
    <w:name w:val="rvps2"/>
    <w:basedOn w:val="a"/>
    <w:rsid w:val="006D7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A46DF"/>
  </w:style>
  <w:style w:type="character" w:customStyle="1" w:styleId="10">
    <w:name w:val="Заголовок 1 Знак"/>
    <w:basedOn w:val="a0"/>
    <w:link w:val="1"/>
    <w:rsid w:val="00ED2B06"/>
    <w:rPr>
      <w:rFonts w:ascii="Kudriashov Cyr" w:eastAsia="Times New Roman" w:hAnsi="Kudriashov Cyr"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1739">
      <w:bodyDiv w:val="1"/>
      <w:marLeft w:val="0"/>
      <w:marRight w:val="0"/>
      <w:marTop w:val="0"/>
      <w:marBottom w:val="0"/>
      <w:divBdr>
        <w:top w:val="none" w:sz="0" w:space="0" w:color="auto"/>
        <w:left w:val="none" w:sz="0" w:space="0" w:color="auto"/>
        <w:bottom w:val="none" w:sz="0" w:space="0" w:color="auto"/>
        <w:right w:val="none" w:sz="0" w:space="0" w:color="auto"/>
      </w:divBdr>
    </w:div>
    <w:div w:id="282467498">
      <w:bodyDiv w:val="1"/>
      <w:marLeft w:val="0"/>
      <w:marRight w:val="0"/>
      <w:marTop w:val="0"/>
      <w:marBottom w:val="0"/>
      <w:divBdr>
        <w:top w:val="none" w:sz="0" w:space="0" w:color="auto"/>
        <w:left w:val="none" w:sz="0" w:space="0" w:color="auto"/>
        <w:bottom w:val="none" w:sz="0" w:space="0" w:color="auto"/>
        <w:right w:val="none" w:sz="0" w:space="0" w:color="auto"/>
      </w:divBdr>
    </w:div>
    <w:div w:id="815295865">
      <w:bodyDiv w:val="1"/>
      <w:marLeft w:val="0"/>
      <w:marRight w:val="0"/>
      <w:marTop w:val="0"/>
      <w:marBottom w:val="0"/>
      <w:divBdr>
        <w:top w:val="none" w:sz="0" w:space="0" w:color="auto"/>
        <w:left w:val="none" w:sz="0" w:space="0" w:color="auto"/>
        <w:bottom w:val="none" w:sz="0" w:space="0" w:color="auto"/>
        <w:right w:val="none" w:sz="0" w:space="0" w:color="auto"/>
      </w:divBdr>
    </w:div>
    <w:div w:id="1148522888">
      <w:bodyDiv w:val="1"/>
      <w:marLeft w:val="0"/>
      <w:marRight w:val="0"/>
      <w:marTop w:val="0"/>
      <w:marBottom w:val="0"/>
      <w:divBdr>
        <w:top w:val="none" w:sz="0" w:space="0" w:color="auto"/>
        <w:left w:val="none" w:sz="0" w:space="0" w:color="auto"/>
        <w:bottom w:val="none" w:sz="0" w:space="0" w:color="auto"/>
        <w:right w:val="none" w:sz="0" w:space="0" w:color="auto"/>
      </w:divBdr>
    </w:div>
    <w:div w:id="1266033485">
      <w:bodyDiv w:val="1"/>
      <w:marLeft w:val="0"/>
      <w:marRight w:val="0"/>
      <w:marTop w:val="0"/>
      <w:marBottom w:val="0"/>
      <w:divBdr>
        <w:top w:val="none" w:sz="0" w:space="0" w:color="auto"/>
        <w:left w:val="none" w:sz="0" w:space="0" w:color="auto"/>
        <w:bottom w:val="none" w:sz="0" w:space="0" w:color="auto"/>
        <w:right w:val="none" w:sz="0" w:space="0" w:color="auto"/>
      </w:divBdr>
    </w:div>
    <w:div w:id="1325279164">
      <w:bodyDiv w:val="1"/>
      <w:marLeft w:val="0"/>
      <w:marRight w:val="0"/>
      <w:marTop w:val="0"/>
      <w:marBottom w:val="0"/>
      <w:divBdr>
        <w:top w:val="none" w:sz="0" w:space="0" w:color="auto"/>
        <w:left w:val="none" w:sz="0" w:space="0" w:color="auto"/>
        <w:bottom w:val="none" w:sz="0" w:space="0" w:color="auto"/>
        <w:right w:val="none" w:sz="0" w:space="0" w:color="auto"/>
      </w:divBdr>
    </w:div>
    <w:div w:id="1646010898">
      <w:bodyDiv w:val="1"/>
      <w:marLeft w:val="0"/>
      <w:marRight w:val="0"/>
      <w:marTop w:val="0"/>
      <w:marBottom w:val="0"/>
      <w:divBdr>
        <w:top w:val="none" w:sz="0" w:space="0" w:color="auto"/>
        <w:left w:val="none" w:sz="0" w:space="0" w:color="auto"/>
        <w:bottom w:val="none" w:sz="0" w:space="0" w:color="auto"/>
        <w:right w:val="none" w:sz="0" w:space="0" w:color="auto"/>
      </w:divBdr>
    </w:div>
    <w:div w:id="1727683710">
      <w:bodyDiv w:val="1"/>
      <w:marLeft w:val="0"/>
      <w:marRight w:val="0"/>
      <w:marTop w:val="0"/>
      <w:marBottom w:val="0"/>
      <w:divBdr>
        <w:top w:val="none" w:sz="0" w:space="0" w:color="auto"/>
        <w:left w:val="none" w:sz="0" w:space="0" w:color="auto"/>
        <w:bottom w:val="none" w:sz="0" w:space="0" w:color="auto"/>
        <w:right w:val="none" w:sz="0" w:space="0" w:color="auto"/>
      </w:divBdr>
    </w:div>
    <w:div w:id="18659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028-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6</Pages>
  <Words>3118</Words>
  <Characters>17775</Characters>
  <Application>Microsoft Office Word</Application>
  <DocSecurity>0</DocSecurity>
  <Lines>148</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Калюжна Таїсія Миколаївна</dc:creator>
  <cp:keywords/>
  <dc:description/>
  <cp:lastModifiedBy>Калюжна Таїсія Миколаївна</cp:lastModifiedBy>
  <cp:revision>11</cp:revision>
  <dcterms:created xsi:type="dcterms:W3CDTF">2022-06-27T10:14:00Z</dcterms:created>
  <dcterms:modified xsi:type="dcterms:W3CDTF">2022-07-28T12:45:00Z</dcterms:modified>
</cp:coreProperties>
</file>